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6B0586"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6B0586">
        <w:rPr>
          <w:rFonts w:ascii="Arial" w:eastAsia="MS Mincho" w:hAnsi="Arial" w:cs="Arial"/>
          <w:b/>
          <w:color w:val="000000" w:themeColor="text1"/>
          <w:sz w:val="24"/>
          <w:szCs w:val="24"/>
          <w:lang w:val="en-US" w:eastAsia="en-US"/>
        </w:rPr>
        <w:t>3GPP TSG-RAN WG4 Meeting #</w:t>
      </w:r>
      <w:r w:rsidRPr="006B0586">
        <w:rPr>
          <w:rFonts w:ascii="Arial" w:eastAsia="MS Mincho" w:hAnsi="Arial" w:cs="Arial"/>
          <w:color w:val="000000" w:themeColor="text1"/>
          <w:sz w:val="20"/>
          <w:szCs w:val="20"/>
          <w:lang w:val="en-US" w:eastAsia="en-US"/>
        </w:rPr>
        <w:t xml:space="preserve"> </w:t>
      </w:r>
      <w:r w:rsidRPr="006B0586">
        <w:rPr>
          <w:rFonts w:ascii="Arial" w:eastAsia="MS Mincho" w:hAnsi="Arial" w:cs="Arial"/>
          <w:b/>
          <w:color w:val="000000" w:themeColor="text1"/>
          <w:sz w:val="24"/>
          <w:szCs w:val="24"/>
          <w:lang w:val="en-US" w:eastAsia="en-US"/>
        </w:rPr>
        <w:t>1</w:t>
      </w:r>
      <w:r w:rsidRPr="006B0586">
        <w:rPr>
          <w:rFonts w:ascii="Arial" w:eastAsiaTheme="minorEastAsia" w:hAnsi="Arial" w:cs="Arial" w:hint="eastAsia"/>
          <w:b/>
          <w:color w:val="000000" w:themeColor="text1"/>
          <w:sz w:val="24"/>
          <w:szCs w:val="24"/>
          <w:lang w:val="en-US"/>
        </w:rPr>
        <w:t>1</w:t>
      </w:r>
      <w:r w:rsidR="003B4895" w:rsidRPr="006B0586">
        <w:rPr>
          <w:rFonts w:ascii="Arial" w:eastAsiaTheme="minorEastAsia" w:hAnsi="Arial" w:cs="Arial" w:hint="eastAsia"/>
          <w:b/>
          <w:color w:val="000000" w:themeColor="text1"/>
          <w:sz w:val="24"/>
          <w:szCs w:val="24"/>
          <w:lang w:val="en-US"/>
        </w:rPr>
        <w:t>2</w:t>
      </w:r>
      <w:r w:rsidR="00536D97">
        <w:rPr>
          <w:rFonts w:ascii="Arial" w:eastAsiaTheme="minorEastAsia" w:hAnsi="Arial" w:cs="Arial" w:hint="eastAsia"/>
          <w:b/>
          <w:color w:val="000000" w:themeColor="text1"/>
          <w:sz w:val="24"/>
          <w:szCs w:val="24"/>
          <w:lang w:val="en-US"/>
        </w:rPr>
        <w:t>bis</w:t>
      </w:r>
      <w:r w:rsidRPr="006B0586">
        <w:rPr>
          <w:rFonts w:ascii="Arial" w:eastAsiaTheme="minorEastAsia" w:hAnsi="Arial" w:cs="Arial"/>
          <w:b/>
          <w:color w:val="000000" w:themeColor="text1"/>
          <w:sz w:val="24"/>
          <w:szCs w:val="24"/>
          <w:lang w:val="en-US"/>
        </w:rPr>
        <w:t xml:space="preserve">                                                 </w:t>
      </w:r>
      <w:r w:rsidR="006B0586" w:rsidRPr="006B0586">
        <w:rPr>
          <w:rFonts w:ascii="Arial" w:eastAsiaTheme="minorEastAsia" w:hAnsi="Arial" w:cs="Arial" w:hint="eastAsia"/>
          <w:b/>
          <w:color w:val="000000" w:themeColor="text1"/>
          <w:sz w:val="24"/>
          <w:szCs w:val="24"/>
          <w:lang w:val="en-US"/>
        </w:rPr>
        <w:t xml:space="preserve">      </w:t>
      </w:r>
      <w:r w:rsidR="001D7769">
        <w:rPr>
          <w:rFonts w:ascii="Arial" w:eastAsiaTheme="minorEastAsia" w:hAnsi="Arial" w:cs="Arial" w:hint="eastAsia"/>
          <w:b/>
          <w:color w:val="000000" w:themeColor="text1"/>
          <w:sz w:val="24"/>
          <w:szCs w:val="24"/>
          <w:lang w:val="en-US"/>
        </w:rPr>
        <w:t xml:space="preserve"> </w:t>
      </w:r>
      <w:r w:rsidR="00D37A6F" w:rsidRPr="00D37A6F">
        <w:rPr>
          <w:rFonts w:ascii="Arial" w:eastAsiaTheme="minorEastAsia" w:hAnsi="Arial" w:cs="Arial"/>
          <w:b/>
          <w:color w:val="000000" w:themeColor="text1"/>
          <w:sz w:val="24"/>
          <w:szCs w:val="24"/>
          <w:lang w:val="en-US"/>
        </w:rPr>
        <w:t>R4-2415113</w:t>
      </w:r>
      <w:r w:rsidR="006B0586" w:rsidRPr="006B0586">
        <w:rPr>
          <w:rFonts w:ascii="Arial" w:eastAsiaTheme="minorEastAsia" w:hAnsi="Arial" w:cs="Arial" w:hint="eastAsia"/>
          <w:b/>
          <w:color w:val="000000" w:themeColor="text1"/>
          <w:sz w:val="24"/>
          <w:szCs w:val="24"/>
          <w:lang w:val="en-US"/>
        </w:rPr>
        <w:t xml:space="preserve">  </w:t>
      </w:r>
      <w:r w:rsidRPr="006B0586">
        <w:rPr>
          <w:rFonts w:ascii="Arial" w:eastAsiaTheme="minorEastAsia" w:hAnsi="Arial" w:cs="Arial" w:hint="eastAsia"/>
          <w:b/>
          <w:color w:val="000000" w:themeColor="text1"/>
          <w:sz w:val="24"/>
          <w:szCs w:val="24"/>
          <w:lang w:val="en-US"/>
        </w:rPr>
        <w:t xml:space="preserve"> </w:t>
      </w:r>
      <w:r w:rsidR="00B444A8" w:rsidRPr="006B0586">
        <w:rPr>
          <w:rFonts w:ascii="Arial" w:eastAsiaTheme="minorEastAsia" w:hAnsi="Arial" w:cs="Arial" w:hint="eastAsia"/>
          <w:b/>
          <w:color w:val="000000" w:themeColor="text1"/>
          <w:sz w:val="24"/>
          <w:szCs w:val="24"/>
          <w:lang w:val="en-US"/>
        </w:rPr>
        <w:t xml:space="preserve"> </w:t>
      </w:r>
    </w:p>
    <w:p w:rsidR="00A66EC5" w:rsidRPr="00536D97" w:rsidRDefault="003343AE" w:rsidP="003343AE">
      <w:pPr>
        <w:pStyle w:val="CRCoverPage"/>
        <w:tabs>
          <w:tab w:val="left" w:pos="5724"/>
        </w:tabs>
        <w:outlineLvl w:val="0"/>
        <w:rPr>
          <w:b/>
          <w:noProof/>
          <w:color w:val="FF0000"/>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October</w:t>
      </w:r>
      <w:r w:rsidRPr="003343AE">
        <w:rPr>
          <w:rFonts w:cs="Arial"/>
          <w:b/>
          <w:color w:val="000000" w:themeColor="text1"/>
          <w:sz w:val="24"/>
          <w:szCs w:val="24"/>
          <w:lang w:eastAsia="zh-CN"/>
        </w:rPr>
        <w:t xml:space="preserve">, </w:t>
      </w:r>
      <w:r w:rsidR="00A66EC5" w:rsidRPr="003343AE">
        <w:rPr>
          <w:b/>
          <w:noProof/>
          <w:color w:val="000000" w:themeColor="text1"/>
          <w:sz w:val="24"/>
        </w:rPr>
        <w:t>2024</w:t>
      </w:r>
      <w:r>
        <w:rPr>
          <w:b/>
          <w:noProof/>
          <w:color w:val="000000" w:themeColor="text1"/>
          <w:sz w:val="24"/>
        </w:rPr>
        <w:tab/>
      </w:r>
    </w:p>
    <w:p w:rsidR="004847AC" w:rsidRPr="006B0586" w:rsidRDefault="004847AC" w:rsidP="000B7C0C">
      <w:pPr>
        <w:pStyle w:val="afb"/>
        <w:spacing w:before="120" w:after="0"/>
        <w:rPr>
          <w:color w:val="000000" w:themeColor="text1"/>
        </w:rPr>
      </w:pPr>
    </w:p>
    <w:p w:rsidR="00360188" w:rsidRPr="006B0586" w:rsidRDefault="00A63EF1" w:rsidP="00360188">
      <w:pPr>
        <w:pStyle w:val="afb"/>
        <w:spacing w:before="0" w:after="0" w:line="360" w:lineRule="auto"/>
        <w:rPr>
          <w:rFonts w:ascii="Arial" w:hAnsi="Arial" w:cs="Arial"/>
          <w:color w:val="000000" w:themeColor="text1"/>
          <w:lang w:val="en-US"/>
        </w:rPr>
      </w:pPr>
      <w:r w:rsidRPr="006B0586">
        <w:rPr>
          <w:rFonts w:ascii="Arial" w:hAnsi="Arial" w:cs="Arial"/>
          <w:color w:val="000000" w:themeColor="text1"/>
        </w:rPr>
        <w:t xml:space="preserve">Title: </w:t>
      </w:r>
      <w:r w:rsidRPr="006B0586">
        <w:rPr>
          <w:rFonts w:ascii="Arial" w:hAnsi="Arial" w:cs="Arial"/>
          <w:b w:val="0"/>
          <w:color w:val="000000" w:themeColor="text1"/>
        </w:rPr>
        <w:tab/>
      </w:r>
      <w:r w:rsidR="00536D97">
        <w:rPr>
          <w:rFonts w:ascii="Arial" w:hAnsi="Arial" w:cs="Arial" w:hint="eastAsia"/>
          <w:b w:val="0"/>
          <w:color w:val="000000" w:themeColor="text1"/>
          <w:lang w:val="en-US"/>
        </w:rPr>
        <w:t>UE</w:t>
      </w:r>
      <w:r w:rsidR="006B2A36" w:rsidRPr="006B0586">
        <w:rPr>
          <w:rFonts w:ascii="Arial" w:hAnsi="Arial" w:cs="Arial" w:hint="eastAsia"/>
          <w:b w:val="0"/>
          <w:color w:val="000000" w:themeColor="text1"/>
          <w:lang w:val="en-US"/>
        </w:rPr>
        <w:t xml:space="preserve"> RF requirements</w:t>
      </w:r>
      <w:r w:rsidR="00145916" w:rsidRPr="006B0586">
        <w:rPr>
          <w:rFonts w:ascii="Arial" w:hAnsi="Arial" w:cs="Arial"/>
          <w:b w:val="0"/>
          <w:color w:val="000000" w:themeColor="text1"/>
          <w:lang w:val="en-US"/>
        </w:rPr>
        <w:t xml:space="preserve"> for </w:t>
      </w:r>
      <w:r w:rsidR="006B2A36" w:rsidRPr="006B0586">
        <w:rPr>
          <w:rFonts w:ascii="Arial" w:hAnsi="Arial" w:cs="Arial"/>
          <w:b w:val="0"/>
          <w:color w:val="000000" w:themeColor="text1"/>
          <w:lang w:val="en-US"/>
        </w:rPr>
        <w:t>new NR bands n87</w:t>
      </w:r>
      <w:r w:rsidR="006B2A36" w:rsidRPr="006B0586">
        <w:rPr>
          <w:rFonts w:ascii="Arial" w:hAnsi="Arial" w:cs="Arial" w:hint="eastAsia"/>
          <w:b w:val="0"/>
          <w:color w:val="000000" w:themeColor="text1"/>
          <w:lang w:val="en-US"/>
        </w:rPr>
        <w:t xml:space="preserve"> and </w:t>
      </w:r>
      <w:r w:rsidR="006B2A36" w:rsidRPr="006B0586">
        <w:rPr>
          <w:rFonts w:ascii="Arial" w:hAnsi="Arial" w:cs="Arial"/>
          <w:b w:val="0"/>
          <w:color w:val="000000" w:themeColor="text1"/>
          <w:lang w:val="en-US"/>
        </w:rPr>
        <w:t>n88</w:t>
      </w:r>
      <w:r w:rsidR="00145916" w:rsidRPr="006B0586">
        <w:rPr>
          <w:rFonts w:ascii="Arial" w:hAnsi="Arial" w:cs="Arial"/>
          <w:color w:val="000000" w:themeColor="text1"/>
          <w:lang w:val="en-US"/>
        </w:rPr>
        <w:t xml:space="preserve"> </w:t>
      </w:r>
    </w:p>
    <w:p w:rsidR="00C34497" w:rsidRPr="006B0586" w:rsidRDefault="00C34497" w:rsidP="00A63EF1">
      <w:pPr>
        <w:pStyle w:val="afb"/>
        <w:spacing w:before="0" w:after="0" w:line="360" w:lineRule="auto"/>
        <w:rPr>
          <w:rFonts w:ascii="Arial" w:hAnsi="Arial" w:cs="Arial"/>
          <w:color w:val="000000" w:themeColor="text1"/>
        </w:rPr>
      </w:pPr>
      <w:r w:rsidRPr="006B0586">
        <w:rPr>
          <w:rFonts w:ascii="Arial" w:hAnsi="Arial" w:cs="Arial"/>
          <w:color w:val="000000" w:themeColor="text1"/>
        </w:rPr>
        <w:t xml:space="preserve">Source: </w:t>
      </w:r>
      <w:r w:rsidRPr="006B0586">
        <w:rPr>
          <w:rFonts w:ascii="Arial" w:hAnsi="Arial" w:cs="Arial"/>
          <w:color w:val="000000" w:themeColor="text1"/>
        </w:rPr>
        <w:tab/>
      </w:r>
      <w:r w:rsidRPr="006B0586">
        <w:rPr>
          <w:rFonts w:ascii="Arial" w:hAnsi="Arial" w:cs="Arial"/>
          <w:b w:val="0"/>
          <w:color w:val="000000" w:themeColor="text1"/>
        </w:rPr>
        <w:t>CATT</w:t>
      </w:r>
    </w:p>
    <w:p w:rsidR="00C34497" w:rsidRPr="006B0586" w:rsidRDefault="00C34497" w:rsidP="00A63EF1">
      <w:pPr>
        <w:pStyle w:val="afb"/>
        <w:spacing w:before="0" w:after="0" w:line="360" w:lineRule="auto"/>
        <w:rPr>
          <w:rFonts w:ascii="Arial" w:hAnsi="Arial" w:cs="Arial"/>
          <w:color w:val="000000" w:themeColor="text1"/>
        </w:rPr>
      </w:pPr>
      <w:r w:rsidRPr="006B0586">
        <w:rPr>
          <w:rFonts w:ascii="Arial" w:hAnsi="Arial" w:cs="Arial"/>
          <w:color w:val="000000" w:themeColor="text1"/>
        </w:rPr>
        <w:t>Agenda item:</w:t>
      </w:r>
      <w:r w:rsidRPr="006B0586">
        <w:rPr>
          <w:rFonts w:ascii="Arial" w:hAnsi="Arial" w:cs="Arial"/>
          <w:b w:val="0"/>
          <w:color w:val="000000" w:themeColor="text1"/>
        </w:rPr>
        <w:tab/>
      </w:r>
      <w:r w:rsidR="003343AE" w:rsidRPr="003343AE">
        <w:rPr>
          <w:rFonts w:ascii="Arial" w:hAnsi="Arial" w:cs="Arial" w:hint="eastAsia"/>
          <w:b w:val="0"/>
          <w:color w:val="000000" w:themeColor="text1"/>
        </w:rPr>
        <w:t>5</w:t>
      </w:r>
      <w:r w:rsidR="006B0586" w:rsidRPr="003343AE">
        <w:rPr>
          <w:rFonts w:ascii="Arial" w:hAnsi="Arial" w:cs="Arial"/>
          <w:b w:val="0"/>
          <w:color w:val="000000" w:themeColor="text1"/>
          <w:lang w:val="en-US"/>
        </w:rPr>
        <w:t>.15.</w:t>
      </w:r>
      <w:r w:rsidR="003343AE" w:rsidRPr="003343AE">
        <w:rPr>
          <w:rFonts w:ascii="Arial" w:hAnsi="Arial" w:cs="Arial" w:hint="eastAsia"/>
          <w:b w:val="0"/>
          <w:color w:val="000000" w:themeColor="text1"/>
          <w:lang w:val="en-US"/>
        </w:rPr>
        <w:t>2</w:t>
      </w:r>
    </w:p>
    <w:p w:rsidR="00C34497" w:rsidRPr="006B0586" w:rsidRDefault="00C34497" w:rsidP="00A63EF1">
      <w:pPr>
        <w:pStyle w:val="afb"/>
        <w:spacing w:before="0" w:after="0" w:line="360" w:lineRule="auto"/>
        <w:rPr>
          <w:rFonts w:ascii="Arial" w:hAnsi="Arial" w:cs="Arial"/>
          <w:b w:val="0"/>
          <w:color w:val="000000" w:themeColor="text1"/>
          <w:lang w:val="en-US"/>
        </w:rPr>
      </w:pPr>
      <w:r w:rsidRPr="006B0586">
        <w:rPr>
          <w:rFonts w:ascii="Arial" w:hAnsi="Arial" w:cs="Arial"/>
          <w:color w:val="000000" w:themeColor="text1"/>
        </w:rPr>
        <w:t>Document for:</w:t>
      </w:r>
      <w:r w:rsidRPr="006B0586">
        <w:rPr>
          <w:rFonts w:ascii="Arial" w:hAnsi="Arial" w:cs="Arial"/>
          <w:b w:val="0"/>
          <w:color w:val="000000" w:themeColor="text1"/>
        </w:rPr>
        <w:tab/>
      </w:r>
      <w:bookmarkStart w:id="1" w:name="DocumentFor"/>
      <w:bookmarkEnd w:id="1"/>
      <w:r w:rsidR="006B2A36" w:rsidRPr="006B0586">
        <w:rPr>
          <w:rFonts w:ascii="Arial" w:hAnsi="Arial" w:cs="Arial" w:hint="eastAsia"/>
          <w:b w:val="0"/>
          <w:color w:val="000000" w:themeColor="text1"/>
        </w:rPr>
        <w:t>Approval</w:t>
      </w:r>
    </w:p>
    <w:p w:rsidR="004D369A" w:rsidRPr="006B0586"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6B0586">
        <w:rPr>
          <w:rFonts w:hint="eastAsia"/>
          <w:color w:val="000000" w:themeColor="text1"/>
          <w:lang w:eastAsia="zh-CN"/>
        </w:rPr>
        <w:t>Background</w:t>
      </w:r>
    </w:p>
    <w:p w:rsidR="006B2A36" w:rsidRPr="006B0586" w:rsidRDefault="001446EE" w:rsidP="00EE7513">
      <w:pPr>
        <w:rPr>
          <w:color w:val="000000" w:themeColor="text1"/>
          <w:sz w:val="20"/>
          <w:lang w:val="de-AT"/>
        </w:rPr>
      </w:pPr>
      <w:bookmarkStart w:id="2" w:name="OLE_LINK54"/>
      <w:bookmarkStart w:id="3" w:name="OLE_LINK55"/>
      <w:r>
        <w:rPr>
          <w:rFonts w:hint="eastAsia"/>
          <w:color w:val="000000" w:themeColor="text1"/>
          <w:lang w:val="de-AT"/>
        </w:rPr>
        <w:t xml:space="preserve">In </w:t>
      </w:r>
      <w:r w:rsidR="002F1081">
        <w:rPr>
          <w:rFonts w:hint="eastAsia"/>
          <w:color w:val="000000" w:themeColor="text1"/>
          <w:lang w:val="de-AT"/>
        </w:rPr>
        <w:t xml:space="preserve">the </w:t>
      </w:r>
      <w:r>
        <w:rPr>
          <w:rFonts w:hint="eastAsia"/>
          <w:color w:val="000000" w:themeColor="text1"/>
          <w:lang w:val="de-AT"/>
        </w:rPr>
        <w:t xml:space="preserve">WF[1] of  </w:t>
      </w:r>
      <w:r w:rsidRPr="006B0586">
        <w:rPr>
          <w:color w:val="000000" w:themeColor="text1"/>
        </w:rPr>
        <w:t>RAN</w:t>
      </w:r>
      <w:r>
        <w:rPr>
          <w:rFonts w:hint="eastAsia"/>
          <w:color w:val="000000" w:themeColor="text1"/>
        </w:rPr>
        <w:t>4</w:t>
      </w:r>
      <w:r w:rsidRPr="006B0586">
        <w:rPr>
          <w:color w:val="000000" w:themeColor="text1"/>
        </w:rPr>
        <w:t>#1</w:t>
      </w:r>
      <w:r>
        <w:rPr>
          <w:rFonts w:hint="eastAsia"/>
          <w:color w:val="000000" w:themeColor="text1"/>
        </w:rPr>
        <w:t>12</w:t>
      </w:r>
      <w:r w:rsidRPr="006B0586">
        <w:rPr>
          <w:color w:val="000000" w:themeColor="text1"/>
        </w:rPr>
        <w:t xml:space="preserve"> meeting</w:t>
      </w:r>
      <w:r>
        <w:rPr>
          <w:rFonts w:hint="eastAsia"/>
          <w:color w:val="000000" w:themeColor="text1"/>
        </w:rPr>
        <w:t xml:space="preserve">, UE RF requirements of </w:t>
      </w:r>
      <w:r w:rsidRPr="006B0586">
        <w:rPr>
          <w:color w:val="000000" w:themeColor="text1"/>
        </w:rPr>
        <w:t xml:space="preserve">NR bands n87 and n88 </w:t>
      </w:r>
      <w:r w:rsidR="007530FB">
        <w:rPr>
          <w:rFonts w:hint="eastAsia"/>
          <w:color w:val="000000" w:themeColor="text1"/>
        </w:rPr>
        <w:t xml:space="preserve">need to be </w:t>
      </w:r>
      <w:r w:rsidR="00DE17AE">
        <w:rPr>
          <w:rFonts w:hint="eastAsia"/>
          <w:color w:val="000000" w:themeColor="text1"/>
        </w:rPr>
        <w:t>analysed whether</w:t>
      </w:r>
      <w:r w:rsidR="007530FB">
        <w:t xml:space="preserve"> aligned with the regulation </w:t>
      </w:r>
      <w:r w:rsidR="007530FB">
        <w:rPr>
          <w:rFonts w:hint="eastAsia"/>
        </w:rPr>
        <w:t xml:space="preserve">from </w:t>
      </w:r>
      <w:r w:rsidR="007530FB">
        <w:t>in</w:t>
      </w:r>
      <w:r w:rsidR="007530FB" w:rsidRPr="000F3C34">
        <w:t xml:space="preserve"> </w:t>
      </w:r>
      <w:r w:rsidR="007530FB" w:rsidRPr="00ED72F9">
        <w:rPr>
          <w:rFonts w:cs="v4.2.0"/>
        </w:rPr>
        <w:t>ECC/Dec/(16)02</w:t>
      </w:r>
      <w:r w:rsidR="007530FB">
        <w:rPr>
          <w:rFonts w:cs="v4.2.0" w:hint="eastAsia"/>
        </w:rPr>
        <w:t xml:space="preserve"> and </w:t>
      </w:r>
      <w:r w:rsidR="007530FB" w:rsidRPr="009324D3">
        <w:rPr>
          <w:rFonts w:cs="v4.2.0"/>
        </w:rPr>
        <w:t>ECC/Dec/(19)02</w:t>
      </w:r>
      <w:r w:rsidR="004B3F7C" w:rsidRPr="006B0586">
        <w:rPr>
          <w:rFonts w:hint="eastAsia"/>
          <w:color w:val="000000" w:themeColor="text1"/>
          <w:lang w:val="de-AT"/>
        </w:rPr>
        <w:t>,</w:t>
      </w:r>
      <w:r w:rsidR="006B2A36" w:rsidRPr="006B0586">
        <w:rPr>
          <w:color w:val="000000" w:themeColor="text1"/>
          <w:lang w:val="de-AT"/>
        </w:rPr>
        <w:t xml:space="preserve"> </w:t>
      </w:r>
      <w:r w:rsidR="00DE17AE">
        <w:rPr>
          <w:rFonts w:hint="eastAsia"/>
          <w:color w:val="000000" w:themeColor="text1"/>
          <w:lang w:val="de-AT"/>
        </w:rPr>
        <w:t>w</w:t>
      </w:r>
      <w:r w:rsidR="006B2A36" w:rsidRPr="006B0586">
        <w:rPr>
          <w:color w:val="000000" w:themeColor="text1"/>
          <w:lang w:val="de-AT"/>
        </w:rPr>
        <w:t xml:space="preserve">e provide </w:t>
      </w:r>
      <w:r w:rsidR="00DE17AE">
        <w:rPr>
          <w:rFonts w:hint="eastAsia"/>
          <w:color w:val="000000" w:themeColor="text1"/>
          <w:lang w:val="de-AT"/>
        </w:rPr>
        <w:t>our views i</w:t>
      </w:r>
      <w:r w:rsidR="00DE17AE" w:rsidRPr="006B0586">
        <w:rPr>
          <w:color w:val="000000" w:themeColor="text1"/>
          <w:lang w:val="de-AT"/>
        </w:rPr>
        <w:t>n this paper</w:t>
      </w:r>
      <w:r w:rsidR="006B2A36" w:rsidRPr="006B0586">
        <w:rPr>
          <w:color w:val="000000" w:themeColor="text1"/>
          <w:lang w:val="de-AT"/>
        </w:rPr>
        <w:t>.</w:t>
      </w:r>
      <w:bookmarkEnd w:id="2"/>
      <w:bookmarkEnd w:id="3"/>
    </w:p>
    <w:p w:rsidR="001A4D40" w:rsidRPr="006B0586" w:rsidRDefault="0072103E" w:rsidP="00B0751C">
      <w:pPr>
        <w:pStyle w:val="11"/>
        <w:numPr>
          <w:ilvl w:val="0"/>
          <w:numId w:val="4"/>
        </w:numPr>
        <w:pBdr>
          <w:top w:val="single" w:sz="12" w:space="3" w:color="auto"/>
        </w:pBdr>
        <w:overflowPunct/>
        <w:autoSpaceDE/>
        <w:autoSpaceDN/>
        <w:adjustRightInd/>
        <w:spacing w:before="240" w:after="180"/>
        <w:jc w:val="left"/>
        <w:textAlignment w:val="auto"/>
        <w:rPr>
          <w:color w:val="000000" w:themeColor="text1"/>
          <w:lang w:eastAsia="zh-CN"/>
        </w:rPr>
      </w:pPr>
      <w:r w:rsidRPr="006B0586">
        <w:rPr>
          <w:color w:val="000000" w:themeColor="text1"/>
        </w:rPr>
        <w:t>BS</w:t>
      </w:r>
      <w:r w:rsidRPr="006B0586">
        <w:rPr>
          <w:rFonts w:hint="eastAsia"/>
          <w:color w:val="000000" w:themeColor="text1"/>
          <w:lang w:eastAsia="zh-CN"/>
        </w:rPr>
        <w:t xml:space="preserve"> </w:t>
      </w:r>
      <w:r w:rsidRPr="006B0586">
        <w:rPr>
          <w:color w:val="000000" w:themeColor="text1"/>
        </w:rPr>
        <w:t>R</w:t>
      </w:r>
      <w:r w:rsidR="001A4D40" w:rsidRPr="006B0586">
        <w:rPr>
          <w:color w:val="000000" w:themeColor="text1"/>
        </w:rPr>
        <w:t>F Requirement</w:t>
      </w:r>
      <w:r w:rsidR="00644AEC" w:rsidRPr="006B0586">
        <w:rPr>
          <w:rFonts w:hint="eastAsia"/>
          <w:color w:val="000000" w:themeColor="text1"/>
          <w:lang w:eastAsia="zh-CN"/>
        </w:rPr>
        <w:t>s</w:t>
      </w:r>
    </w:p>
    <w:p w:rsidR="00D0258B" w:rsidRDefault="00DE17AE" w:rsidP="00D0258B">
      <w:pPr>
        <w:rPr>
          <w:color w:val="000000" w:themeColor="text1"/>
        </w:rPr>
      </w:pPr>
      <w:r>
        <w:t xml:space="preserve">Agreed changes </w:t>
      </w:r>
      <w:r>
        <w:rPr>
          <w:rFonts w:hint="eastAsia"/>
        </w:rPr>
        <w:t xml:space="preserve">of </w:t>
      </w:r>
      <w:r w:rsidR="002F1081">
        <w:rPr>
          <w:rFonts w:hint="eastAsia"/>
          <w:color w:val="000000" w:themeColor="text1"/>
        </w:rPr>
        <w:t>UE RF requirements for</w:t>
      </w:r>
      <w:r>
        <w:rPr>
          <w:rFonts w:hint="eastAsia"/>
          <w:color w:val="000000" w:themeColor="text1"/>
        </w:rPr>
        <w:t xml:space="preserve"> n87 and n88 </w:t>
      </w:r>
      <w:r w:rsidR="00B95A42">
        <w:rPr>
          <w:rFonts w:hint="eastAsia"/>
          <w:color w:val="000000" w:themeColor="text1"/>
        </w:rPr>
        <w:t>in WF</w:t>
      </w:r>
      <w:r w:rsidR="002C5F06">
        <w:rPr>
          <w:rFonts w:hint="eastAsia"/>
          <w:color w:val="000000" w:themeColor="text1"/>
        </w:rPr>
        <w:t xml:space="preserve"> </w:t>
      </w:r>
      <w:r w:rsidR="00B95A42">
        <w:rPr>
          <w:rFonts w:hint="eastAsia"/>
          <w:color w:val="000000" w:themeColor="text1"/>
        </w:rPr>
        <w:t xml:space="preserve">[1] </w:t>
      </w:r>
      <w:r>
        <w:t>are listed</w:t>
      </w:r>
      <w:r w:rsidR="0020364D">
        <w:rPr>
          <w:rFonts w:hint="eastAsia"/>
        </w:rPr>
        <w:t xml:space="preserve"> as following,</w:t>
      </w:r>
    </w:p>
    <w:p w:rsidR="009B1F2A" w:rsidRDefault="009B1F2A" w:rsidP="002D2657">
      <w:pPr>
        <w:rPr>
          <w:b/>
          <w:color w:val="000000" w:themeColor="text1"/>
          <w:lang w:val="de-AT"/>
        </w:rPr>
      </w:pPr>
      <w:r w:rsidRPr="009B1F2A">
        <w:rPr>
          <w:b/>
          <w:noProof/>
          <w:color w:val="000000" w:themeColor="text1"/>
          <w:lang w:val="en-US"/>
        </w:rPr>
        <mc:AlternateContent>
          <mc:Choice Requires="wps">
            <w:drawing>
              <wp:anchor distT="0" distB="0" distL="114300" distR="114300" simplePos="0" relativeHeight="251659264" behindDoc="0" locked="0" layoutInCell="1" allowOverlap="1" wp14:anchorId="5E496A09" wp14:editId="4175C020">
                <wp:simplePos x="0" y="0"/>
                <wp:positionH relativeFrom="column">
                  <wp:posOffset>-55588</wp:posOffset>
                </wp:positionH>
                <wp:positionV relativeFrom="paragraph">
                  <wp:posOffset>-1822</wp:posOffset>
                </wp:positionV>
                <wp:extent cx="6196338" cy="5702221"/>
                <wp:effectExtent l="0" t="0" r="13970" b="1333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338" cy="5702221"/>
                        </a:xfrm>
                        <a:prstGeom prst="rect">
                          <a:avLst/>
                        </a:prstGeom>
                        <a:solidFill>
                          <a:srgbClr val="FFFFFF"/>
                        </a:solidFill>
                        <a:ln w="9525">
                          <a:solidFill>
                            <a:srgbClr val="000000"/>
                          </a:solidFill>
                          <a:miter lim="800000"/>
                          <a:headEnd/>
                          <a:tailEnd/>
                        </a:ln>
                      </wps:spPr>
                      <wps:txbx>
                        <w:txbxContent>
                          <w:p w:rsidR="006C75E9" w:rsidRPr="00D0380C" w:rsidRDefault="006C75E9" w:rsidP="009B1F2A">
                            <w:pPr>
                              <w:pStyle w:val="2"/>
                            </w:pPr>
                            <w:r>
                              <w:t>2.2</w:t>
                            </w:r>
                            <w:r>
                              <w:tab/>
                              <w:t>UE RF requirements</w:t>
                            </w:r>
                          </w:p>
                          <w:p w:rsidR="006C75E9" w:rsidRPr="006D5265" w:rsidRDefault="006C75E9" w:rsidP="009B1F2A">
                            <w:pPr>
                              <w:rPr>
                                <w:b/>
                                <w:bCs/>
                              </w:rPr>
                            </w:pPr>
                            <w:r>
                              <w:t>Agreed changes are listed in Table 2.2-1 for both bands separately. As a reference LTE band 31 and 72 requirements are listed.</w:t>
                            </w:r>
                          </w:p>
                          <w:p w:rsidR="006C75E9" w:rsidRDefault="006C75E9" w:rsidP="009B1F2A">
                            <w:pPr>
                              <w:pStyle w:val="TH"/>
                            </w:pPr>
                            <w:r>
                              <w:t>Table 2.2-1: Changes for UE specification 38.101-1 due to introduction of bands n87 and n88</w:t>
                            </w:r>
                          </w:p>
                          <w:tbl>
                            <w:tblPr>
                              <w:tblStyle w:val="af8"/>
                              <w:tblW w:w="0" w:type="auto"/>
                              <w:jc w:val="center"/>
                              <w:tblLook w:val="04A0" w:firstRow="1" w:lastRow="0" w:firstColumn="1" w:lastColumn="0" w:noHBand="0" w:noVBand="1"/>
                            </w:tblPr>
                            <w:tblGrid>
                              <w:gridCol w:w="1910"/>
                              <w:gridCol w:w="1985"/>
                              <w:gridCol w:w="1912"/>
                              <w:gridCol w:w="1912"/>
                              <w:gridCol w:w="1912"/>
                            </w:tblGrid>
                            <w:tr w:rsidR="006C75E9" w:rsidRPr="00D403A1" w:rsidTr="0020364D">
                              <w:trPr>
                                <w:jc w:val="center"/>
                              </w:trPr>
                              <w:tc>
                                <w:tcPr>
                                  <w:tcW w:w="1910" w:type="dxa"/>
                                </w:tcPr>
                                <w:p w:rsidR="006C75E9" w:rsidRPr="00711BD3" w:rsidRDefault="006C75E9" w:rsidP="006C75E9">
                                  <w:pPr>
                                    <w:rPr>
                                      <w:b/>
                                      <w:bCs/>
                                    </w:rPr>
                                  </w:pPr>
                                  <w:r w:rsidRPr="00711BD3">
                                    <w:rPr>
                                      <w:b/>
                                      <w:bCs/>
                                    </w:rPr>
                                    <w:t>Requirement</w:t>
                                  </w:r>
                                </w:p>
                              </w:tc>
                              <w:tc>
                                <w:tcPr>
                                  <w:tcW w:w="1985" w:type="dxa"/>
                                </w:tcPr>
                                <w:p w:rsidR="006C75E9" w:rsidRPr="00D403A1" w:rsidRDefault="006C75E9" w:rsidP="006C75E9">
                                  <w:pPr>
                                    <w:jc w:val="center"/>
                                    <w:rPr>
                                      <w:b/>
                                      <w:bCs/>
                                    </w:rPr>
                                  </w:pPr>
                                  <w:r w:rsidRPr="00D403A1">
                                    <w:rPr>
                                      <w:b/>
                                      <w:bCs/>
                                    </w:rPr>
                                    <w:t>B</w:t>
                                  </w:r>
                                  <w:r>
                                    <w:rPr>
                                      <w:b/>
                                      <w:bCs/>
                                    </w:rPr>
                                    <w:t>87</w:t>
                                  </w:r>
                                  <w:r w:rsidRPr="00D403A1">
                                    <w:rPr>
                                      <w:b/>
                                      <w:bCs/>
                                    </w:rPr>
                                    <w:t xml:space="preserve"> in 36.101</w:t>
                                  </w:r>
                                </w:p>
                              </w:tc>
                              <w:tc>
                                <w:tcPr>
                                  <w:tcW w:w="1912" w:type="dxa"/>
                                </w:tcPr>
                                <w:p w:rsidR="006C75E9" w:rsidRPr="00D403A1" w:rsidRDefault="006C75E9" w:rsidP="006C75E9">
                                  <w:pPr>
                                    <w:jc w:val="center"/>
                                    <w:rPr>
                                      <w:b/>
                                      <w:bCs/>
                                    </w:rPr>
                                  </w:pPr>
                                  <w:r>
                                    <w:rPr>
                                      <w:b/>
                                      <w:bCs/>
                                    </w:rPr>
                                    <w:t>n87</w:t>
                                  </w:r>
                                  <w:r w:rsidRPr="00D403A1">
                                    <w:rPr>
                                      <w:b/>
                                      <w:bCs/>
                                    </w:rPr>
                                    <w:t xml:space="preserve"> proposal</w:t>
                                  </w:r>
                                </w:p>
                              </w:tc>
                              <w:tc>
                                <w:tcPr>
                                  <w:tcW w:w="1912" w:type="dxa"/>
                                </w:tcPr>
                                <w:p w:rsidR="006C75E9" w:rsidRPr="00D403A1" w:rsidRDefault="006C75E9" w:rsidP="006C75E9">
                                  <w:pPr>
                                    <w:jc w:val="center"/>
                                    <w:rPr>
                                      <w:b/>
                                      <w:bCs/>
                                    </w:rPr>
                                  </w:pPr>
                                  <w:r w:rsidRPr="00D403A1">
                                    <w:rPr>
                                      <w:b/>
                                      <w:bCs/>
                                    </w:rPr>
                                    <w:t>B</w:t>
                                  </w:r>
                                  <w:r>
                                    <w:rPr>
                                      <w:b/>
                                      <w:bCs/>
                                    </w:rPr>
                                    <w:t>88</w:t>
                                  </w:r>
                                  <w:r w:rsidRPr="00D403A1">
                                    <w:rPr>
                                      <w:b/>
                                      <w:bCs/>
                                    </w:rPr>
                                    <w:t xml:space="preserve"> in 36.101</w:t>
                                  </w:r>
                                </w:p>
                              </w:tc>
                              <w:tc>
                                <w:tcPr>
                                  <w:tcW w:w="1912" w:type="dxa"/>
                                </w:tcPr>
                                <w:p w:rsidR="006C75E9" w:rsidRPr="00D403A1" w:rsidRDefault="006C75E9" w:rsidP="006C75E9">
                                  <w:pPr>
                                    <w:jc w:val="center"/>
                                    <w:rPr>
                                      <w:b/>
                                      <w:bCs/>
                                    </w:rPr>
                                  </w:pPr>
                                  <w:r>
                                    <w:rPr>
                                      <w:b/>
                                      <w:bCs/>
                                    </w:rPr>
                                    <w:t>n88</w:t>
                                  </w:r>
                                  <w:r w:rsidRPr="00D403A1">
                                    <w:rPr>
                                      <w:b/>
                                      <w:bCs/>
                                    </w:rPr>
                                    <w:t xml:space="preserve"> proposal</w:t>
                                  </w:r>
                                </w:p>
                              </w:tc>
                            </w:tr>
                            <w:tr w:rsidR="006C75E9" w:rsidTr="0020364D">
                              <w:trPr>
                                <w:jc w:val="center"/>
                              </w:trPr>
                              <w:tc>
                                <w:tcPr>
                                  <w:tcW w:w="1910" w:type="dxa"/>
                                </w:tcPr>
                                <w:p w:rsidR="006C75E9" w:rsidRPr="00711BD3" w:rsidRDefault="006C75E9" w:rsidP="006C75E9">
                                  <w:pPr>
                                    <w:rPr>
                                      <w:b/>
                                      <w:bCs/>
                                    </w:rPr>
                                  </w:pPr>
                                  <w:r w:rsidRPr="00711BD3">
                                    <w:rPr>
                                      <w:b/>
                                      <w:bCs/>
                                    </w:rPr>
                                    <w:t>Operating bands</w:t>
                                  </w:r>
                                </w:p>
                              </w:tc>
                              <w:tc>
                                <w:tcPr>
                                  <w:tcW w:w="1985" w:type="dxa"/>
                                </w:tcPr>
                                <w:p w:rsidR="006C75E9" w:rsidRPr="00BC3C59" w:rsidRDefault="006C75E9" w:rsidP="006C75E9">
                                  <w:pPr>
                                    <w:jc w:val="center"/>
                                    <w:rPr>
                                      <w:sz w:val="16"/>
                                      <w:szCs w:val="16"/>
                                      <w:lang w:val="pl-PL"/>
                                    </w:rPr>
                                  </w:pPr>
                                  <w:r w:rsidRPr="00BC3C59">
                                    <w:rPr>
                                      <w:sz w:val="16"/>
                                      <w:szCs w:val="16"/>
                                      <w:lang w:val="pl-PL"/>
                                    </w:rPr>
                                    <w:t xml:space="preserve">410 MHz – 415 MHz </w:t>
                                  </w:r>
                                </w:p>
                                <w:p w:rsidR="006C75E9" w:rsidRPr="00BC3C59" w:rsidRDefault="006C75E9" w:rsidP="006C75E9">
                                  <w:pPr>
                                    <w:jc w:val="center"/>
                                    <w:rPr>
                                      <w:lang w:val="pl-PL"/>
                                    </w:rPr>
                                  </w:pPr>
                                  <w:r w:rsidRPr="00BC3C59">
                                    <w:rPr>
                                      <w:sz w:val="16"/>
                                      <w:szCs w:val="16"/>
                                      <w:lang w:val="pl-PL"/>
                                    </w:rPr>
                                    <w:t>420 MH z– 425 MHz</w:t>
                                  </w:r>
                                </w:p>
                              </w:tc>
                              <w:tc>
                                <w:tcPr>
                                  <w:tcW w:w="1912" w:type="dxa"/>
                                </w:tcPr>
                                <w:p w:rsidR="006C75E9" w:rsidRDefault="006C75E9" w:rsidP="006C75E9">
                                  <w:pPr>
                                    <w:jc w:val="center"/>
                                  </w:pPr>
                                  <w:r>
                                    <w:t>Re-use LTE</w:t>
                                  </w:r>
                                </w:p>
                              </w:tc>
                              <w:tc>
                                <w:tcPr>
                                  <w:tcW w:w="1912" w:type="dxa"/>
                                </w:tcPr>
                                <w:p w:rsidR="006C75E9" w:rsidRPr="00BC3C59" w:rsidRDefault="006C75E9" w:rsidP="006C75E9">
                                  <w:pPr>
                                    <w:jc w:val="center"/>
                                    <w:rPr>
                                      <w:sz w:val="16"/>
                                      <w:szCs w:val="16"/>
                                      <w:lang w:val="pl-PL"/>
                                    </w:rPr>
                                  </w:pPr>
                                  <w:r w:rsidRPr="00BC3C59">
                                    <w:rPr>
                                      <w:sz w:val="16"/>
                                      <w:szCs w:val="16"/>
                                      <w:lang w:val="pl-PL"/>
                                    </w:rPr>
                                    <w:t xml:space="preserve">412 MHz – 417 MHz </w:t>
                                  </w:r>
                                </w:p>
                                <w:p w:rsidR="006C75E9" w:rsidRPr="00BC3C59" w:rsidRDefault="006C75E9" w:rsidP="006C75E9">
                                  <w:pPr>
                                    <w:jc w:val="center"/>
                                    <w:rPr>
                                      <w:lang w:val="pl-PL"/>
                                    </w:rPr>
                                  </w:pPr>
                                  <w:r w:rsidRPr="00BC3C59">
                                    <w:rPr>
                                      <w:sz w:val="16"/>
                                      <w:szCs w:val="16"/>
                                      <w:lang w:val="pl-PL"/>
                                    </w:rPr>
                                    <w:t>422 MH z– 427 MHz</w:t>
                                  </w:r>
                                </w:p>
                              </w:tc>
                              <w:tc>
                                <w:tcPr>
                                  <w:tcW w:w="1912" w:type="dxa"/>
                                </w:tcPr>
                                <w:p w:rsidR="006C75E9" w:rsidRDefault="006C75E9" w:rsidP="006C75E9">
                                  <w:pPr>
                                    <w:jc w:val="center"/>
                                  </w:pPr>
                                  <w:r>
                                    <w:t>Re-use LTE</w:t>
                                  </w:r>
                                </w:p>
                              </w:tc>
                            </w:tr>
                            <w:tr w:rsidR="006C75E9" w:rsidTr="0020364D">
                              <w:trPr>
                                <w:jc w:val="center"/>
                              </w:trPr>
                              <w:tc>
                                <w:tcPr>
                                  <w:tcW w:w="1910" w:type="dxa"/>
                                </w:tcPr>
                                <w:p w:rsidR="006C75E9" w:rsidRPr="00711BD3" w:rsidRDefault="006C75E9" w:rsidP="006C75E9">
                                  <w:pPr>
                                    <w:rPr>
                                      <w:b/>
                                      <w:bCs/>
                                    </w:rPr>
                                  </w:pPr>
                                  <w:r>
                                    <w:rPr>
                                      <w:b/>
                                      <w:bCs/>
                                    </w:rPr>
                                    <w:t>Channel bandwidths</w:t>
                                  </w:r>
                                </w:p>
                              </w:tc>
                              <w:tc>
                                <w:tcPr>
                                  <w:tcW w:w="1985" w:type="dxa"/>
                                </w:tcPr>
                                <w:p w:rsidR="006C75E9" w:rsidRDefault="006C75E9" w:rsidP="006C75E9">
                                  <w:pPr>
                                    <w:jc w:val="center"/>
                                  </w:pPr>
                                  <w:r>
                                    <w:t>1.4, 3 and 5 MHz</w:t>
                                  </w:r>
                                </w:p>
                              </w:tc>
                              <w:tc>
                                <w:tcPr>
                                  <w:tcW w:w="1912" w:type="dxa"/>
                                </w:tcPr>
                                <w:p w:rsidR="006C75E9" w:rsidRDefault="006C75E9" w:rsidP="006C75E9">
                                  <w:pPr>
                                    <w:jc w:val="center"/>
                                  </w:pPr>
                                  <w:r>
                                    <w:t>3 and 5 MHz</w:t>
                                  </w:r>
                                </w:p>
                              </w:tc>
                              <w:tc>
                                <w:tcPr>
                                  <w:tcW w:w="1912" w:type="dxa"/>
                                </w:tcPr>
                                <w:p w:rsidR="006C75E9" w:rsidRDefault="006C75E9" w:rsidP="006C75E9">
                                  <w:pPr>
                                    <w:jc w:val="center"/>
                                  </w:pPr>
                                  <w:r>
                                    <w:t>1.4, 3 and 5 MHz</w:t>
                                  </w:r>
                                </w:p>
                              </w:tc>
                              <w:tc>
                                <w:tcPr>
                                  <w:tcW w:w="1912" w:type="dxa"/>
                                </w:tcPr>
                                <w:p w:rsidR="006C75E9" w:rsidRDefault="006C75E9" w:rsidP="006C75E9">
                                  <w:pPr>
                                    <w:jc w:val="center"/>
                                  </w:pPr>
                                  <w:r>
                                    <w:t>3 and 5 MHz</w:t>
                                  </w:r>
                                </w:p>
                              </w:tc>
                            </w:tr>
                            <w:tr w:rsidR="006C75E9" w:rsidTr="0020364D">
                              <w:trPr>
                                <w:jc w:val="center"/>
                              </w:trPr>
                              <w:tc>
                                <w:tcPr>
                                  <w:tcW w:w="1910" w:type="dxa"/>
                                </w:tcPr>
                                <w:p w:rsidR="006C75E9" w:rsidRPr="00711BD3" w:rsidRDefault="006C75E9" w:rsidP="006C75E9">
                                  <w:pPr>
                                    <w:rPr>
                                      <w:b/>
                                      <w:bCs/>
                                    </w:rPr>
                                  </w:pPr>
                                  <w:r>
                                    <w:rPr>
                                      <w:b/>
                                      <w:bCs/>
                                    </w:rPr>
                                    <w:t>EARFCN /</w:t>
                                  </w:r>
                                  <w:r>
                                    <w:t xml:space="preserve"> </w:t>
                                  </w:r>
                                  <w:r w:rsidRPr="00647C10">
                                    <w:rPr>
                                      <w:b/>
                                      <w:bCs/>
                                    </w:rPr>
                                    <w:t>NR-ARFCN</w:t>
                                  </w:r>
                                </w:p>
                              </w:tc>
                              <w:tc>
                                <w:tcPr>
                                  <w:tcW w:w="1985" w:type="dxa"/>
                                </w:tcPr>
                                <w:p w:rsidR="006C75E9" w:rsidRDefault="006C75E9" w:rsidP="006C75E9">
                                  <w:pPr>
                                    <w:jc w:val="center"/>
                                  </w:pPr>
                                  <w:r>
                                    <w:t>LTE band specific</w:t>
                                  </w:r>
                                </w:p>
                              </w:tc>
                              <w:tc>
                                <w:tcPr>
                                  <w:tcW w:w="1912" w:type="dxa"/>
                                </w:tcPr>
                                <w:p w:rsidR="006C75E9" w:rsidRDefault="006C75E9" w:rsidP="006C75E9">
                                  <w:pPr>
                                    <w:jc w:val="center"/>
                                  </w:pPr>
                                  <w:r>
                                    <w:t>Needs n87 specific</w:t>
                                  </w:r>
                                </w:p>
                              </w:tc>
                              <w:tc>
                                <w:tcPr>
                                  <w:tcW w:w="1912" w:type="dxa"/>
                                </w:tcPr>
                                <w:p w:rsidR="006C75E9" w:rsidRDefault="006C75E9" w:rsidP="006C75E9">
                                  <w:pPr>
                                    <w:jc w:val="center"/>
                                  </w:pPr>
                                  <w:r>
                                    <w:t>LTE band specific</w:t>
                                  </w:r>
                                </w:p>
                              </w:tc>
                              <w:tc>
                                <w:tcPr>
                                  <w:tcW w:w="1912" w:type="dxa"/>
                                </w:tcPr>
                                <w:p w:rsidR="006C75E9" w:rsidRDefault="006C75E9" w:rsidP="006C75E9">
                                  <w:pPr>
                                    <w:jc w:val="center"/>
                                  </w:pPr>
                                  <w:r>
                                    <w:t>Needs n88 specific</w:t>
                                  </w:r>
                                </w:p>
                              </w:tc>
                            </w:tr>
                            <w:tr w:rsidR="006C75E9" w:rsidTr="0020364D">
                              <w:trPr>
                                <w:jc w:val="center"/>
                              </w:trPr>
                              <w:tc>
                                <w:tcPr>
                                  <w:tcW w:w="1910" w:type="dxa"/>
                                </w:tcPr>
                                <w:p w:rsidR="006C75E9" w:rsidRDefault="006C75E9" w:rsidP="006C75E9">
                                  <w:pPr>
                                    <w:rPr>
                                      <w:b/>
                                      <w:bCs/>
                                    </w:rPr>
                                  </w:pPr>
                                  <w:r>
                                    <w:rPr>
                                      <w:b/>
                                      <w:bCs/>
                                    </w:rPr>
                                    <w:t>Sync-raster</w:t>
                                  </w:r>
                                </w:p>
                              </w:tc>
                              <w:tc>
                                <w:tcPr>
                                  <w:tcW w:w="1985" w:type="dxa"/>
                                </w:tcPr>
                                <w:p w:rsidR="006C75E9" w:rsidRDefault="006C75E9" w:rsidP="006C75E9">
                                  <w:pPr>
                                    <w:jc w:val="center"/>
                                  </w:pPr>
                                  <w:r>
                                    <w:t>Not in LTE</w:t>
                                  </w:r>
                                </w:p>
                              </w:tc>
                              <w:tc>
                                <w:tcPr>
                                  <w:tcW w:w="1912" w:type="dxa"/>
                                </w:tcPr>
                                <w:p w:rsidR="006C75E9" w:rsidRDefault="006C75E9" w:rsidP="006C75E9">
                                  <w:pPr>
                                    <w:jc w:val="center"/>
                                  </w:pPr>
                                  <w:r>
                                    <w:t>Needs n87 specific</w:t>
                                  </w:r>
                                </w:p>
                              </w:tc>
                              <w:tc>
                                <w:tcPr>
                                  <w:tcW w:w="1912" w:type="dxa"/>
                                </w:tcPr>
                                <w:p w:rsidR="006C75E9" w:rsidRDefault="006C75E9" w:rsidP="006C75E9">
                                  <w:pPr>
                                    <w:jc w:val="center"/>
                                  </w:pPr>
                                  <w:r>
                                    <w:t>Not in LTE</w:t>
                                  </w:r>
                                </w:p>
                              </w:tc>
                              <w:tc>
                                <w:tcPr>
                                  <w:tcW w:w="1912" w:type="dxa"/>
                                </w:tcPr>
                                <w:p w:rsidR="006C75E9" w:rsidRDefault="006C75E9" w:rsidP="006C75E9">
                                  <w:pPr>
                                    <w:jc w:val="center"/>
                                  </w:pPr>
                                  <w:r>
                                    <w:t>Needs n88 specific</w:t>
                                  </w:r>
                                </w:p>
                              </w:tc>
                            </w:tr>
                            <w:tr w:rsidR="006C75E9" w:rsidTr="0020364D">
                              <w:trPr>
                                <w:jc w:val="center"/>
                              </w:trPr>
                              <w:tc>
                                <w:tcPr>
                                  <w:tcW w:w="1910" w:type="dxa"/>
                                </w:tcPr>
                                <w:p w:rsidR="006C75E9" w:rsidRPr="00711BD3" w:rsidRDefault="006C75E9" w:rsidP="006C75E9">
                                  <w:pPr>
                                    <w:rPr>
                                      <w:b/>
                                      <w:bCs/>
                                    </w:rPr>
                                  </w:pPr>
                                  <w:r w:rsidRPr="0091634E">
                                    <w:rPr>
                                      <w:b/>
                                      <w:bCs/>
                                    </w:rPr>
                                    <w:t>TX–RX frequency separation</w:t>
                                  </w:r>
                                </w:p>
                              </w:tc>
                              <w:tc>
                                <w:tcPr>
                                  <w:tcW w:w="1985" w:type="dxa"/>
                                </w:tcPr>
                                <w:p w:rsidR="006C75E9" w:rsidRDefault="006C75E9" w:rsidP="006C75E9">
                                  <w:pPr>
                                    <w:jc w:val="center"/>
                                  </w:pPr>
                                  <w:r w:rsidRPr="001D386E">
                                    <w:rPr>
                                      <w:rFonts w:cs="Arial"/>
                                    </w:rPr>
                                    <w:t>10 MHz</w:t>
                                  </w:r>
                                </w:p>
                              </w:tc>
                              <w:tc>
                                <w:tcPr>
                                  <w:tcW w:w="1912" w:type="dxa"/>
                                </w:tcPr>
                                <w:p w:rsidR="006C75E9" w:rsidRPr="00E77782" w:rsidRDefault="006C75E9" w:rsidP="006C75E9">
                                  <w:pPr>
                                    <w:jc w:val="center"/>
                                    <w:rPr>
                                      <w:b/>
                                      <w:bCs/>
                                    </w:rPr>
                                  </w:pPr>
                                  <w:r w:rsidRPr="001D386E">
                                    <w:rPr>
                                      <w:rFonts w:cs="Arial"/>
                                    </w:rPr>
                                    <w:t>10 MHz</w:t>
                                  </w:r>
                                </w:p>
                              </w:tc>
                              <w:tc>
                                <w:tcPr>
                                  <w:tcW w:w="1912" w:type="dxa"/>
                                </w:tcPr>
                                <w:p w:rsidR="006C75E9" w:rsidRDefault="006C75E9" w:rsidP="006C75E9">
                                  <w:pPr>
                                    <w:jc w:val="center"/>
                                  </w:pPr>
                                  <w:r w:rsidRPr="001D386E">
                                    <w:rPr>
                                      <w:rFonts w:cs="Arial"/>
                                    </w:rPr>
                                    <w:t>10 MHz</w:t>
                                  </w:r>
                                </w:p>
                              </w:tc>
                              <w:tc>
                                <w:tcPr>
                                  <w:tcW w:w="1912" w:type="dxa"/>
                                </w:tcPr>
                                <w:p w:rsidR="006C75E9" w:rsidRDefault="006C75E9" w:rsidP="006C75E9">
                                  <w:pPr>
                                    <w:jc w:val="center"/>
                                  </w:pPr>
                                  <w:r w:rsidRPr="001D386E">
                                    <w:rPr>
                                      <w:rFonts w:cs="Arial"/>
                                    </w:rPr>
                                    <w:t>10 MHz</w:t>
                                  </w:r>
                                </w:p>
                              </w:tc>
                            </w:tr>
                            <w:tr w:rsidR="006C75E9" w:rsidTr="0020364D">
                              <w:trPr>
                                <w:jc w:val="center"/>
                              </w:trPr>
                              <w:tc>
                                <w:tcPr>
                                  <w:tcW w:w="1910" w:type="dxa"/>
                                </w:tcPr>
                                <w:p w:rsidR="006C75E9" w:rsidRPr="00711BD3" w:rsidRDefault="006C75E9" w:rsidP="006C75E9">
                                  <w:pPr>
                                    <w:rPr>
                                      <w:b/>
                                      <w:bCs/>
                                    </w:rPr>
                                  </w:pPr>
                                  <w:r w:rsidRPr="00B335B1">
                                    <w:rPr>
                                      <w:b/>
                                      <w:bCs/>
                                    </w:rPr>
                                    <w:t>UE maximum output power</w:t>
                                  </w:r>
                                </w:p>
                              </w:tc>
                              <w:tc>
                                <w:tcPr>
                                  <w:tcW w:w="1985" w:type="dxa"/>
                                </w:tcPr>
                                <w:p w:rsidR="006C75E9" w:rsidRDefault="006C75E9" w:rsidP="006C75E9">
                                  <w:pPr>
                                    <w:jc w:val="center"/>
                                  </w:pPr>
                                  <w:r>
                                    <w:t>PC1 and PC3</w:t>
                                  </w:r>
                                </w:p>
                              </w:tc>
                              <w:tc>
                                <w:tcPr>
                                  <w:tcW w:w="1912" w:type="dxa"/>
                                </w:tcPr>
                                <w:p w:rsidR="006C75E9" w:rsidRDefault="006C75E9" w:rsidP="006C75E9">
                                  <w:pPr>
                                    <w:jc w:val="center"/>
                                  </w:pPr>
                                  <w:r w:rsidRPr="000347E1">
                                    <w:t>PC1 and PC3</w:t>
                                  </w:r>
                                </w:p>
                              </w:tc>
                              <w:tc>
                                <w:tcPr>
                                  <w:tcW w:w="1912" w:type="dxa"/>
                                </w:tcPr>
                                <w:p w:rsidR="006C75E9" w:rsidRDefault="006C75E9" w:rsidP="006C75E9">
                                  <w:pPr>
                                    <w:jc w:val="center"/>
                                  </w:pPr>
                                  <w:r w:rsidRPr="000347E1">
                                    <w:t>PC1 and PC3</w:t>
                                  </w:r>
                                </w:p>
                              </w:tc>
                              <w:tc>
                                <w:tcPr>
                                  <w:tcW w:w="1912" w:type="dxa"/>
                                </w:tcPr>
                                <w:p w:rsidR="006C75E9" w:rsidRDefault="006C75E9" w:rsidP="006C75E9">
                                  <w:pPr>
                                    <w:jc w:val="center"/>
                                  </w:pPr>
                                  <w:r w:rsidRPr="000347E1">
                                    <w:t>PC1 and PC3</w:t>
                                  </w:r>
                                </w:p>
                              </w:tc>
                            </w:tr>
                            <w:tr w:rsidR="006C75E9" w:rsidTr="0020364D">
                              <w:trPr>
                                <w:jc w:val="center"/>
                              </w:trPr>
                              <w:tc>
                                <w:tcPr>
                                  <w:tcW w:w="1910" w:type="dxa"/>
                                </w:tcPr>
                                <w:p w:rsidR="006C75E9" w:rsidRPr="00711BD3" w:rsidRDefault="006C75E9" w:rsidP="006C75E9">
                                  <w:pPr>
                                    <w:rPr>
                                      <w:b/>
                                      <w:bCs/>
                                    </w:rPr>
                                  </w:pPr>
                                  <w:r>
                                    <w:rPr>
                                      <w:b/>
                                      <w:bCs/>
                                    </w:rPr>
                                    <w:t>MPR</w:t>
                                  </w:r>
                                </w:p>
                              </w:tc>
                              <w:tc>
                                <w:tcPr>
                                  <w:tcW w:w="1985" w:type="dxa"/>
                                </w:tcPr>
                                <w:p w:rsidR="006C75E9" w:rsidRDefault="006C75E9" w:rsidP="006C75E9">
                                  <w:pPr>
                                    <w:jc w:val="center"/>
                                  </w:pPr>
                                  <w:r>
                                    <w:t>Not band but LTE specific</w:t>
                                  </w:r>
                                </w:p>
                              </w:tc>
                              <w:tc>
                                <w:tcPr>
                                  <w:tcW w:w="1912" w:type="dxa"/>
                                </w:tcPr>
                                <w:p w:rsidR="006C75E9" w:rsidRDefault="006C75E9" w:rsidP="006C75E9">
                                  <w:pPr>
                                    <w:jc w:val="center"/>
                                  </w:pPr>
                                  <w:r>
                                    <w:t>PC3 MPR is not band specific. PC1 reuse MPR for PC</w:t>
                                  </w:r>
                                  <w:r w:rsidRPr="004F4C99">
                                    <w:t>1 for bands other than Band n14</w:t>
                                  </w:r>
                                </w:p>
                              </w:tc>
                              <w:tc>
                                <w:tcPr>
                                  <w:tcW w:w="1912" w:type="dxa"/>
                                </w:tcPr>
                                <w:p w:rsidR="006C75E9" w:rsidRDefault="006C75E9" w:rsidP="006C75E9">
                                  <w:pPr>
                                    <w:jc w:val="center"/>
                                  </w:pPr>
                                  <w:r>
                                    <w:t>Not band but LTE specific</w:t>
                                  </w:r>
                                </w:p>
                              </w:tc>
                              <w:tc>
                                <w:tcPr>
                                  <w:tcW w:w="1912" w:type="dxa"/>
                                </w:tcPr>
                                <w:p w:rsidR="006C75E9" w:rsidRDefault="006C75E9" w:rsidP="006C75E9">
                                  <w:pPr>
                                    <w:jc w:val="center"/>
                                  </w:pPr>
                                  <w:r>
                                    <w:t>PC3 MPR is not band specific. PC1 reuse MPR for PC</w:t>
                                  </w:r>
                                  <w:r w:rsidRPr="004F4C99">
                                    <w:t>1 for bands other than Band n14</w:t>
                                  </w:r>
                                </w:p>
                              </w:tc>
                            </w:tr>
                            <w:tr w:rsidR="006C75E9" w:rsidTr="0020364D">
                              <w:trPr>
                                <w:jc w:val="center"/>
                              </w:trPr>
                              <w:tc>
                                <w:tcPr>
                                  <w:tcW w:w="1910" w:type="dxa"/>
                                </w:tcPr>
                                <w:p w:rsidR="006C75E9" w:rsidRPr="00711BD3" w:rsidRDefault="006C75E9" w:rsidP="006C75E9">
                                  <w:pPr>
                                    <w:rPr>
                                      <w:b/>
                                      <w:bCs/>
                                    </w:rPr>
                                  </w:pPr>
                                  <w:r>
                                    <w:rPr>
                                      <w:b/>
                                      <w:bCs/>
                                    </w:rPr>
                                    <w:t>A-MPR</w:t>
                                  </w:r>
                                </w:p>
                              </w:tc>
                              <w:tc>
                                <w:tcPr>
                                  <w:tcW w:w="1985" w:type="dxa"/>
                                </w:tcPr>
                                <w:p w:rsidR="006C75E9" w:rsidRDefault="006C75E9" w:rsidP="006C75E9">
                                  <w:pPr>
                                    <w:jc w:val="center"/>
                                  </w:pPr>
                                  <w:r>
                                    <w:t>No A-MPR</w:t>
                                  </w:r>
                                </w:p>
                              </w:tc>
                              <w:tc>
                                <w:tcPr>
                                  <w:tcW w:w="1912" w:type="dxa"/>
                                </w:tcPr>
                                <w:p w:rsidR="006C75E9" w:rsidRDefault="006C75E9" w:rsidP="006C75E9">
                                  <w:pPr>
                                    <w:jc w:val="center"/>
                                  </w:pPr>
                                  <w:r>
                                    <w:t>Not needed</w:t>
                                  </w:r>
                                </w:p>
                              </w:tc>
                              <w:tc>
                                <w:tcPr>
                                  <w:tcW w:w="1912" w:type="dxa"/>
                                </w:tcPr>
                                <w:p w:rsidR="006C75E9" w:rsidRDefault="006C75E9" w:rsidP="006C75E9">
                                  <w:pPr>
                                    <w:jc w:val="center"/>
                                  </w:pPr>
                                  <w:r>
                                    <w:t>No A-MPR</w:t>
                                  </w:r>
                                </w:p>
                              </w:tc>
                              <w:tc>
                                <w:tcPr>
                                  <w:tcW w:w="1912" w:type="dxa"/>
                                </w:tcPr>
                                <w:p w:rsidR="006C75E9" w:rsidRDefault="006C75E9" w:rsidP="006C75E9">
                                  <w:pPr>
                                    <w:jc w:val="center"/>
                                  </w:pPr>
                                  <w:r>
                                    <w:t>Not needed</w:t>
                                  </w:r>
                                </w:p>
                              </w:tc>
                            </w:tr>
                            <w:tr w:rsidR="006C75E9" w:rsidTr="0020364D">
                              <w:trPr>
                                <w:jc w:val="center"/>
                              </w:trPr>
                              <w:tc>
                                <w:tcPr>
                                  <w:tcW w:w="1910" w:type="dxa"/>
                                </w:tcPr>
                                <w:p w:rsidR="006C75E9" w:rsidRPr="00711BD3" w:rsidRDefault="006C75E9" w:rsidP="006C75E9">
                                  <w:pPr>
                                    <w:rPr>
                                      <w:b/>
                                      <w:bCs/>
                                    </w:rPr>
                                  </w:pPr>
                                  <w:r>
                                    <w:rPr>
                                      <w:b/>
                                      <w:bCs/>
                                    </w:rPr>
                                    <w:t>Output power dynamics</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r>
                            <w:tr w:rsidR="006C75E9" w:rsidTr="0020364D">
                              <w:trPr>
                                <w:jc w:val="center"/>
                              </w:trPr>
                              <w:tc>
                                <w:tcPr>
                                  <w:tcW w:w="1910" w:type="dxa"/>
                                </w:tcPr>
                                <w:p w:rsidR="006C75E9" w:rsidRPr="00711BD3" w:rsidRDefault="006C75E9" w:rsidP="006C75E9">
                                  <w:pPr>
                                    <w:rPr>
                                      <w:b/>
                                      <w:bCs/>
                                    </w:rPr>
                                  </w:pPr>
                                  <w:r w:rsidRPr="00511369">
                                    <w:rPr>
                                      <w:b/>
                                      <w:bCs/>
                                    </w:rPr>
                                    <w:t>Transmit signal quality</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r>
                          </w:tbl>
                          <w:p w:rsidR="006C75E9" w:rsidRPr="009B1F2A" w:rsidRDefault="006C75E9" w:rsidP="002036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4pt;margin-top:-.15pt;width:487.9pt;height:4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">
                <v:textbox>
                  <w:txbxContent>
                    <w:p w:rsidR="006C75E9" w:rsidRPr="00D0380C" w:rsidRDefault="006C75E9" w:rsidP="009B1F2A">
                      <w:pPr>
                        <w:pStyle w:val="2"/>
                      </w:pPr>
                      <w:r>
                        <w:t>2.2</w:t>
                      </w:r>
                      <w:r>
                        <w:tab/>
                        <w:t>UE RF requirements</w:t>
                      </w:r>
                    </w:p>
                    <w:p w:rsidR="006C75E9" w:rsidRPr="006D5265" w:rsidRDefault="006C75E9" w:rsidP="009B1F2A">
                      <w:pPr>
                        <w:rPr>
                          <w:b/>
                          <w:bCs/>
                        </w:rPr>
                      </w:pPr>
                      <w:r>
                        <w:t>Agreed changes are listed in Table 2.2-1 for both bands separately. As a reference LTE band 31 and 72 requirements are listed.</w:t>
                      </w:r>
                    </w:p>
                    <w:p w:rsidR="006C75E9" w:rsidRDefault="006C75E9" w:rsidP="009B1F2A">
                      <w:pPr>
                        <w:pStyle w:val="TH"/>
                      </w:pPr>
                      <w:r>
                        <w:t>Table 2.2-1: Changes for UE specification 38.101-1 due to introduction of bands n87 and n88</w:t>
                      </w:r>
                    </w:p>
                    <w:tbl>
                      <w:tblPr>
                        <w:tblStyle w:val="af8"/>
                        <w:tblW w:w="0" w:type="auto"/>
                        <w:jc w:val="center"/>
                        <w:tblLook w:val="04A0" w:firstRow="1" w:lastRow="0" w:firstColumn="1" w:lastColumn="0" w:noHBand="0" w:noVBand="1"/>
                      </w:tblPr>
                      <w:tblGrid>
                        <w:gridCol w:w="1910"/>
                        <w:gridCol w:w="1985"/>
                        <w:gridCol w:w="1912"/>
                        <w:gridCol w:w="1912"/>
                        <w:gridCol w:w="1912"/>
                      </w:tblGrid>
                      <w:tr w:rsidR="006C75E9" w:rsidRPr="00D403A1" w:rsidTr="0020364D">
                        <w:trPr>
                          <w:jc w:val="center"/>
                        </w:trPr>
                        <w:tc>
                          <w:tcPr>
                            <w:tcW w:w="1910" w:type="dxa"/>
                          </w:tcPr>
                          <w:p w:rsidR="006C75E9" w:rsidRPr="00711BD3" w:rsidRDefault="006C75E9" w:rsidP="006C75E9">
                            <w:pPr>
                              <w:rPr>
                                <w:b/>
                                <w:bCs/>
                              </w:rPr>
                            </w:pPr>
                            <w:r w:rsidRPr="00711BD3">
                              <w:rPr>
                                <w:b/>
                                <w:bCs/>
                              </w:rPr>
                              <w:t>Requirement</w:t>
                            </w:r>
                          </w:p>
                        </w:tc>
                        <w:tc>
                          <w:tcPr>
                            <w:tcW w:w="1985" w:type="dxa"/>
                          </w:tcPr>
                          <w:p w:rsidR="006C75E9" w:rsidRPr="00D403A1" w:rsidRDefault="006C75E9" w:rsidP="006C75E9">
                            <w:pPr>
                              <w:jc w:val="center"/>
                              <w:rPr>
                                <w:b/>
                                <w:bCs/>
                              </w:rPr>
                            </w:pPr>
                            <w:r w:rsidRPr="00D403A1">
                              <w:rPr>
                                <w:b/>
                                <w:bCs/>
                              </w:rPr>
                              <w:t>B</w:t>
                            </w:r>
                            <w:r>
                              <w:rPr>
                                <w:b/>
                                <w:bCs/>
                              </w:rPr>
                              <w:t>87</w:t>
                            </w:r>
                            <w:r w:rsidRPr="00D403A1">
                              <w:rPr>
                                <w:b/>
                                <w:bCs/>
                              </w:rPr>
                              <w:t xml:space="preserve"> in 36.101</w:t>
                            </w:r>
                          </w:p>
                        </w:tc>
                        <w:tc>
                          <w:tcPr>
                            <w:tcW w:w="1912" w:type="dxa"/>
                          </w:tcPr>
                          <w:p w:rsidR="006C75E9" w:rsidRPr="00D403A1" w:rsidRDefault="006C75E9" w:rsidP="006C75E9">
                            <w:pPr>
                              <w:jc w:val="center"/>
                              <w:rPr>
                                <w:b/>
                                <w:bCs/>
                              </w:rPr>
                            </w:pPr>
                            <w:r>
                              <w:rPr>
                                <w:b/>
                                <w:bCs/>
                              </w:rPr>
                              <w:t>n87</w:t>
                            </w:r>
                            <w:r w:rsidRPr="00D403A1">
                              <w:rPr>
                                <w:b/>
                                <w:bCs/>
                              </w:rPr>
                              <w:t xml:space="preserve"> proposal</w:t>
                            </w:r>
                          </w:p>
                        </w:tc>
                        <w:tc>
                          <w:tcPr>
                            <w:tcW w:w="1912" w:type="dxa"/>
                          </w:tcPr>
                          <w:p w:rsidR="006C75E9" w:rsidRPr="00D403A1" w:rsidRDefault="006C75E9" w:rsidP="006C75E9">
                            <w:pPr>
                              <w:jc w:val="center"/>
                              <w:rPr>
                                <w:b/>
                                <w:bCs/>
                              </w:rPr>
                            </w:pPr>
                            <w:r w:rsidRPr="00D403A1">
                              <w:rPr>
                                <w:b/>
                                <w:bCs/>
                              </w:rPr>
                              <w:t>B</w:t>
                            </w:r>
                            <w:r>
                              <w:rPr>
                                <w:b/>
                                <w:bCs/>
                              </w:rPr>
                              <w:t>88</w:t>
                            </w:r>
                            <w:r w:rsidRPr="00D403A1">
                              <w:rPr>
                                <w:b/>
                                <w:bCs/>
                              </w:rPr>
                              <w:t xml:space="preserve"> in 36.101</w:t>
                            </w:r>
                          </w:p>
                        </w:tc>
                        <w:tc>
                          <w:tcPr>
                            <w:tcW w:w="1912" w:type="dxa"/>
                          </w:tcPr>
                          <w:p w:rsidR="006C75E9" w:rsidRPr="00D403A1" w:rsidRDefault="006C75E9" w:rsidP="006C75E9">
                            <w:pPr>
                              <w:jc w:val="center"/>
                              <w:rPr>
                                <w:b/>
                                <w:bCs/>
                              </w:rPr>
                            </w:pPr>
                            <w:r>
                              <w:rPr>
                                <w:b/>
                                <w:bCs/>
                              </w:rPr>
                              <w:t>n88</w:t>
                            </w:r>
                            <w:r w:rsidRPr="00D403A1">
                              <w:rPr>
                                <w:b/>
                                <w:bCs/>
                              </w:rPr>
                              <w:t xml:space="preserve"> proposal</w:t>
                            </w:r>
                          </w:p>
                        </w:tc>
                      </w:tr>
                      <w:tr w:rsidR="006C75E9" w:rsidTr="0020364D">
                        <w:trPr>
                          <w:jc w:val="center"/>
                        </w:trPr>
                        <w:tc>
                          <w:tcPr>
                            <w:tcW w:w="1910" w:type="dxa"/>
                          </w:tcPr>
                          <w:p w:rsidR="006C75E9" w:rsidRPr="00711BD3" w:rsidRDefault="006C75E9" w:rsidP="006C75E9">
                            <w:pPr>
                              <w:rPr>
                                <w:b/>
                                <w:bCs/>
                              </w:rPr>
                            </w:pPr>
                            <w:r w:rsidRPr="00711BD3">
                              <w:rPr>
                                <w:b/>
                                <w:bCs/>
                              </w:rPr>
                              <w:t>Operating bands</w:t>
                            </w:r>
                          </w:p>
                        </w:tc>
                        <w:tc>
                          <w:tcPr>
                            <w:tcW w:w="1985" w:type="dxa"/>
                          </w:tcPr>
                          <w:p w:rsidR="006C75E9" w:rsidRPr="00BC3C59" w:rsidRDefault="006C75E9" w:rsidP="006C75E9">
                            <w:pPr>
                              <w:jc w:val="center"/>
                              <w:rPr>
                                <w:sz w:val="16"/>
                                <w:szCs w:val="16"/>
                                <w:lang w:val="pl-PL"/>
                              </w:rPr>
                            </w:pPr>
                            <w:r w:rsidRPr="00BC3C59">
                              <w:rPr>
                                <w:sz w:val="16"/>
                                <w:szCs w:val="16"/>
                                <w:lang w:val="pl-PL"/>
                              </w:rPr>
                              <w:t xml:space="preserve">410 MHz – 415 MHz </w:t>
                            </w:r>
                          </w:p>
                          <w:p w:rsidR="006C75E9" w:rsidRPr="00BC3C59" w:rsidRDefault="006C75E9" w:rsidP="006C75E9">
                            <w:pPr>
                              <w:jc w:val="center"/>
                              <w:rPr>
                                <w:lang w:val="pl-PL"/>
                              </w:rPr>
                            </w:pPr>
                            <w:r w:rsidRPr="00BC3C59">
                              <w:rPr>
                                <w:sz w:val="16"/>
                                <w:szCs w:val="16"/>
                                <w:lang w:val="pl-PL"/>
                              </w:rPr>
                              <w:t>420 MH z– 425 MHz</w:t>
                            </w:r>
                          </w:p>
                        </w:tc>
                        <w:tc>
                          <w:tcPr>
                            <w:tcW w:w="1912" w:type="dxa"/>
                          </w:tcPr>
                          <w:p w:rsidR="006C75E9" w:rsidRDefault="006C75E9" w:rsidP="006C75E9">
                            <w:pPr>
                              <w:jc w:val="center"/>
                            </w:pPr>
                            <w:r>
                              <w:t>Re-use LTE</w:t>
                            </w:r>
                          </w:p>
                        </w:tc>
                        <w:tc>
                          <w:tcPr>
                            <w:tcW w:w="1912" w:type="dxa"/>
                          </w:tcPr>
                          <w:p w:rsidR="006C75E9" w:rsidRPr="00BC3C59" w:rsidRDefault="006C75E9" w:rsidP="006C75E9">
                            <w:pPr>
                              <w:jc w:val="center"/>
                              <w:rPr>
                                <w:sz w:val="16"/>
                                <w:szCs w:val="16"/>
                                <w:lang w:val="pl-PL"/>
                              </w:rPr>
                            </w:pPr>
                            <w:r w:rsidRPr="00BC3C59">
                              <w:rPr>
                                <w:sz w:val="16"/>
                                <w:szCs w:val="16"/>
                                <w:lang w:val="pl-PL"/>
                              </w:rPr>
                              <w:t xml:space="preserve">412 MHz – 417 MHz </w:t>
                            </w:r>
                          </w:p>
                          <w:p w:rsidR="006C75E9" w:rsidRPr="00BC3C59" w:rsidRDefault="006C75E9" w:rsidP="006C75E9">
                            <w:pPr>
                              <w:jc w:val="center"/>
                              <w:rPr>
                                <w:lang w:val="pl-PL"/>
                              </w:rPr>
                            </w:pPr>
                            <w:r w:rsidRPr="00BC3C59">
                              <w:rPr>
                                <w:sz w:val="16"/>
                                <w:szCs w:val="16"/>
                                <w:lang w:val="pl-PL"/>
                              </w:rPr>
                              <w:t>422 MH z– 427 MHz</w:t>
                            </w:r>
                          </w:p>
                        </w:tc>
                        <w:tc>
                          <w:tcPr>
                            <w:tcW w:w="1912" w:type="dxa"/>
                          </w:tcPr>
                          <w:p w:rsidR="006C75E9" w:rsidRDefault="006C75E9" w:rsidP="006C75E9">
                            <w:pPr>
                              <w:jc w:val="center"/>
                            </w:pPr>
                            <w:r>
                              <w:t>Re-use LTE</w:t>
                            </w:r>
                          </w:p>
                        </w:tc>
                      </w:tr>
                      <w:tr w:rsidR="006C75E9" w:rsidTr="0020364D">
                        <w:trPr>
                          <w:jc w:val="center"/>
                        </w:trPr>
                        <w:tc>
                          <w:tcPr>
                            <w:tcW w:w="1910" w:type="dxa"/>
                          </w:tcPr>
                          <w:p w:rsidR="006C75E9" w:rsidRPr="00711BD3" w:rsidRDefault="006C75E9" w:rsidP="006C75E9">
                            <w:pPr>
                              <w:rPr>
                                <w:b/>
                                <w:bCs/>
                              </w:rPr>
                            </w:pPr>
                            <w:r>
                              <w:rPr>
                                <w:b/>
                                <w:bCs/>
                              </w:rPr>
                              <w:t>Channel bandwidths</w:t>
                            </w:r>
                          </w:p>
                        </w:tc>
                        <w:tc>
                          <w:tcPr>
                            <w:tcW w:w="1985" w:type="dxa"/>
                          </w:tcPr>
                          <w:p w:rsidR="006C75E9" w:rsidRDefault="006C75E9" w:rsidP="006C75E9">
                            <w:pPr>
                              <w:jc w:val="center"/>
                            </w:pPr>
                            <w:r>
                              <w:t>1.4, 3 and 5 MHz</w:t>
                            </w:r>
                          </w:p>
                        </w:tc>
                        <w:tc>
                          <w:tcPr>
                            <w:tcW w:w="1912" w:type="dxa"/>
                          </w:tcPr>
                          <w:p w:rsidR="006C75E9" w:rsidRDefault="006C75E9" w:rsidP="006C75E9">
                            <w:pPr>
                              <w:jc w:val="center"/>
                            </w:pPr>
                            <w:r>
                              <w:t>3 and 5 MHz</w:t>
                            </w:r>
                          </w:p>
                        </w:tc>
                        <w:tc>
                          <w:tcPr>
                            <w:tcW w:w="1912" w:type="dxa"/>
                          </w:tcPr>
                          <w:p w:rsidR="006C75E9" w:rsidRDefault="006C75E9" w:rsidP="006C75E9">
                            <w:pPr>
                              <w:jc w:val="center"/>
                            </w:pPr>
                            <w:r>
                              <w:t>1.4, 3 and 5 MHz</w:t>
                            </w:r>
                          </w:p>
                        </w:tc>
                        <w:tc>
                          <w:tcPr>
                            <w:tcW w:w="1912" w:type="dxa"/>
                          </w:tcPr>
                          <w:p w:rsidR="006C75E9" w:rsidRDefault="006C75E9" w:rsidP="006C75E9">
                            <w:pPr>
                              <w:jc w:val="center"/>
                            </w:pPr>
                            <w:r>
                              <w:t>3 and 5 MHz</w:t>
                            </w:r>
                          </w:p>
                        </w:tc>
                      </w:tr>
                      <w:tr w:rsidR="006C75E9" w:rsidTr="0020364D">
                        <w:trPr>
                          <w:jc w:val="center"/>
                        </w:trPr>
                        <w:tc>
                          <w:tcPr>
                            <w:tcW w:w="1910" w:type="dxa"/>
                          </w:tcPr>
                          <w:p w:rsidR="006C75E9" w:rsidRPr="00711BD3" w:rsidRDefault="006C75E9" w:rsidP="006C75E9">
                            <w:pPr>
                              <w:rPr>
                                <w:b/>
                                <w:bCs/>
                              </w:rPr>
                            </w:pPr>
                            <w:r>
                              <w:rPr>
                                <w:b/>
                                <w:bCs/>
                              </w:rPr>
                              <w:t>EARFCN /</w:t>
                            </w:r>
                            <w:r>
                              <w:t xml:space="preserve"> </w:t>
                            </w:r>
                            <w:r w:rsidRPr="00647C10">
                              <w:rPr>
                                <w:b/>
                                <w:bCs/>
                              </w:rPr>
                              <w:t>NR-ARFCN</w:t>
                            </w:r>
                          </w:p>
                        </w:tc>
                        <w:tc>
                          <w:tcPr>
                            <w:tcW w:w="1985" w:type="dxa"/>
                          </w:tcPr>
                          <w:p w:rsidR="006C75E9" w:rsidRDefault="006C75E9" w:rsidP="006C75E9">
                            <w:pPr>
                              <w:jc w:val="center"/>
                            </w:pPr>
                            <w:r>
                              <w:t>LTE band specific</w:t>
                            </w:r>
                          </w:p>
                        </w:tc>
                        <w:tc>
                          <w:tcPr>
                            <w:tcW w:w="1912" w:type="dxa"/>
                          </w:tcPr>
                          <w:p w:rsidR="006C75E9" w:rsidRDefault="006C75E9" w:rsidP="006C75E9">
                            <w:pPr>
                              <w:jc w:val="center"/>
                            </w:pPr>
                            <w:r>
                              <w:t>Needs n87 specific</w:t>
                            </w:r>
                          </w:p>
                        </w:tc>
                        <w:tc>
                          <w:tcPr>
                            <w:tcW w:w="1912" w:type="dxa"/>
                          </w:tcPr>
                          <w:p w:rsidR="006C75E9" w:rsidRDefault="006C75E9" w:rsidP="006C75E9">
                            <w:pPr>
                              <w:jc w:val="center"/>
                            </w:pPr>
                            <w:r>
                              <w:t>LTE band specific</w:t>
                            </w:r>
                          </w:p>
                        </w:tc>
                        <w:tc>
                          <w:tcPr>
                            <w:tcW w:w="1912" w:type="dxa"/>
                          </w:tcPr>
                          <w:p w:rsidR="006C75E9" w:rsidRDefault="006C75E9" w:rsidP="006C75E9">
                            <w:pPr>
                              <w:jc w:val="center"/>
                            </w:pPr>
                            <w:r>
                              <w:t>Needs n88 specific</w:t>
                            </w:r>
                          </w:p>
                        </w:tc>
                      </w:tr>
                      <w:tr w:rsidR="006C75E9" w:rsidTr="0020364D">
                        <w:trPr>
                          <w:jc w:val="center"/>
                        </w:trPr>
                        <w:tc>
                          <w:tcPr>
                            <w:tcW w:w="1910" w:type="dxa"/>
                          </w:tcPr>
                          <w:p w:rsidR="006C75E9" w:rsidRDefault="006C75E9" w:rsidP="006C75E9">
                            <w:pPr>
                              <w:rPr>
                                <w:b/>
                                <w:bCs/>
                              </w:rPr>
                            </w:pPr>
                            <w:r>
                              <w:rPr>
                                <w:b/>
                                <w:bCs/>
                              </w:rPr>
                              <w:t>Sync-raster</w:t>
                            </w:r>
                          </w:p>
                        </w:tc>
                        <w:tc>
                          <w:tcPr>
                            <w:tcW w:w="1985" w:type="dxa"/>
                          </w:tcPr>
                          <w:p w:rsidR="006C75E9" w:rsidRDefault="006C75E9" w:rsidP="006C75E9">
                            <w:pPr>
                              <w:jc w:val="center"/>
                            </w:pPr>
                            <w:r>
                              <w:t>Not in LTE</w:t>
                            </w:r>
                          </w:p>
                        </w:tc>
                        <w:tc>
                          <w:tcPr>
                            <w:tcW w:w="1912" w:type="dxa"/>
                          </w:tcPr>
                          <w:p w:rsidR="006C75E9" w:rsidRDefault="006C75E9" w:rsidP="006C75E9">
                            <w:pPr>
                              <w:jc w:val="center"/>
                            </w:pPr>
                            <w:r>
                              <w:t>Needs n87 specific</w:t>
                            </w:r>
                          </w:p>
                        </w:tc>
                        <w:tc>
                          <w:tcPr>
                            <w:tcW w:w="1912" w:type="dxa"/>
                          </w:tcPr>
                          <w:p w:rsidR="006C75E9" w:rsidRDefault="006C75E9" w:rsidP="006C75E9">
                            <w:pPr>
                              <w:jc w:val="center"/>
                            </w:pPr>
                            <w:r>
                              <w:t>Not in LTE</w:t>
                            </w:r>
                          </w:p>
                        </w:tc>
                        <w:tc>
                          <w:tcPr>
                            <w:tcW w:w="1912" w:type="dxa"/>
                          </w:tcPr>
                          <w:p w:rsidR="006C75E9" w:rsidRDefault="006C75E9" w:rsidP="006C75E9">
                            <w:pPr>
                              <w:jc w:val="center"/>
                            </w:pPr>
                            <w:r>
                              <w:t>Needs n88 specific</w:t>
                            </w:r>
                          </w:p>
                        </w:tc>
                      </w:tr>
                      <w:tr w:rsidR="006C75E9" w:rsidTr="0020364D">
                        <w:trPr>
                          <w:jc w:val="center"/>
                        </w:trPr>
                        <w:tc>
                          <w:tcPr>
                            <w:tcW w:w="1910" w:type="dxa"/>
                          </w:tcPr>
                          <w:p w:rsidR="006C75E9" w:rsidRPr="00711BD3" w:rsidRDefault="006C75E9" w:rsidP="006C75E9">
                            <w:pPr>
                              <w:rPr>
                                <w:b/>
                                <w:bCs/>
                              </w:rPr>
                            </w:pPr>
                            <w:r w:rsidRPr="0091634E">
                              <w:rPr>
                                <w:b/>
                                <w:bCs/>
                              </w:rPr>
                              <w:t>TX–RX frequency separation</w:t>
                            </w:r>
                          </w:p>
                        </w:tc>
                        <w:tc>
                          <w:tcPr>
                            <w:tcW w:w="1985" w:type="dxa"/>
                          </w:tcPr>
                          <w:p w:rsidR="006C75E9" w:rsidRDefault="006C75E9" w:rsidP="006C75E9">
                            <w:pPr>
                              <w:jc w:val="center"/>
                            </w:pPr>
                            <w:r w:rsidRPr="001D386E">
                              <w:rPr>
                                <w:rFonts w:cs="Arial"/>
                              </w:rPr>
                              <w:t>10 MHz</w:t>
                            </w:r>
                          </w:p>
                        </w:tc>
                        <w:tc>
                          <w:tcPr>
                            <w:tcW w:w="1912" w:type="dxa"/>
                          </w:tcPr>
                          <w:p w:rsidR="006C75E9" w:rsidRPr="00E77782" w:rsidRDefault="006C75E9" w:rsidP="006C75E9">
                            <w:pPr>
                              <w:jc w:val="center"/>
                              <w:rPr>
                                <w:b/>
                                <w:bCs/>
                              </w:rPr>
                            </w:pPr>
                            <w:r w:rsidRPr="001D386E">
                              <w:rPr>
                                <w:rFonts w:cs="Arial"/>
                              </w:rPr>
                              <w:t>10 MHz</w:t>
                            </w:r>
                          </w:p>
                        </w:tc>
                        <w:tc>
                          <w:tcPr>
                            <w:tcW w:w="1912" w:type="dxa"/>
                          </w:tcPr>
                          <w:p w:rsidR="006C75E9" w:rsidRDefault="006C75E9" w:rsidP="006C75E9">
                            <w:pPr>
                              <w:jc w:val="center"/>
                            </w:pPr>
                            <w:r w:rsidRPr="001D386E">
                              <w:rPr>
                                <w:rFonts w:cs="Arial"/>
                              </w:rPr>
                              <w:t>10 MHz</w:t>
                            </w:r>
                          </w:p>
                        </w:tc>
                        <w:tc>
                          <w:tcPr>
                            <w:tcW w:w="1912" w:type="dxa"/>
                          </w:tcPr>
                          <w:p w:rsidR="006C75E9" w:rsidRDefault="006C75E9" w:rsidP="006C75E9">
                            <w:pPr>
                              <w:jc w:val="center"/>
                            </w:pPr>
                            <w:r w:rsidRPr="001D386E">
                              <w:rPr>
                                <w:rFonts w:cs="Arial"/>
                              </w:rPr>
                              <w:t>10 MHz</w:t>
                            </w:r>
                          </w:p>
                        </w:tc>
                      </w:tr>
                      <w:tr w:rsidR="006C75E9" w:rsidTr="0020364D">
                        <w:trPr>
                          <w:jc w:val="center"/>
                        </w:trPr>
                        <w:tc>
                          <w:tcPr>
                            <w:tcW w:w="1910" w:type="dxa"/>
                          </w:tcPr>
                          <w:p w:rsidR="006C75E9" w:rsidRPr="00711BD3" w:rsidRDefault="006C75E9" w:rsidP="006C75E9">
                            <w:pPr>
                              <w:rPr>
                                <w:b/>
                                <w:bCs/>
                              </w:rPr>
                            </w:pPr>
                            <w:r w:rsidRPr="00B335B1">
                              <w:rPr>
                                <w:b/>
                                <w:bCs/>
                              </w:rPr>
                              <w:t>UE maximum output power</w:t>
                            </w:r>
                          </w:p>
                        </w:tc>
                        <w:tc>
                          <w:tcPr>
                            <w:tcW w:w="1985" w:type="dxa"/>
                          </w:tcPr>
                          <w:p w:rsidR="006C75E9" w:rsidRDefault="006C75E9" w:rsidP="006C75E9">
                            <w:pPr>
                              <w:jc w:val="center"/>
                            </w:pPr>
                            <w:r>
                              <w:t>PC1 and PC3</w:t>
                            </w:r>
                          </w:p>
                        </w:tc>
                        <w:tc>
                          <w:tcPr>
                            <w:tcW w:w="1912" w:type="dxa"/>
                          </w:tcPr>
                          <w:p w:rsidR="006C75E9" w:rsidRDefault="006C75E9" w:rsidP="006C75E9">
                            <w:pPr>
                              <w:jc w:val="center"/>
                            </w:pPr>
                            <w:r w:rsidRPr="000347E1">
                              <w:t>PC1 and PC3</w:t>
                            </w:r>
                          </w:p>
                        </w:tc>
                        <w:tc>
                          <w:tcPr>
                            <w:tcW w:w="1912" w:type="dxa"/>
                          </w:tcPr>
                          <w:p w:rsidR="006C75E9" w:rsidRDefault="006C75E9" w:rsidP="006C75E9">
                            <w:pPr>
                              <w:jc w:val="center"/>
                            </w:pPr>
                            <w:r w:rsidRPr="000347E1">
                              <w:t>PC1 and PC3</w:t>
                            </w:r>
                          </w:p>
                        </w:tc>
                        <w:tc>
                          <w:tcPr>
                            <w:tcW w:w="1912" w:type="dxa"/>
                          </w:tcPr>
                          <w:p w:rsidR="006C75E9" w:rsidRDefault="006C75E9" w:rsidP="006C75E9">
                            <w:pPr>
                              <w:jc w:val="center"/>
                            </w:pPr>
                            <w:r w:rsidRPr="000347E1">
                              <w:t>PC1 and PC3</w:t>
                            </w:r>
                          </w:p>
                        </w:tc>
                      </w:tr>
                      <w:tr w:rsidR="006C75E9" w:rsidTr="0020364D">
                        <w:trPr>
                          <w:jc w:val="center"/>
                        </w:trPr>
                        <w:tc>
                          <w:tcPr>
                            <w:tcW w:w="1910" w:type="dxa"/>
                          </w:tcPr>
                          <w:p w:rsidR="006C75E9" w:rsidRPr="00711BD3" w:rsidRDefault="006C75E9" w:rsidP="006C75E9">
                            <w:pPr>
                              <w:rPr>
                                <w:b/>
                                <w:bCs/>
                              </w:rPr>
                            </w:pPr>
                            <w:r>
                              <w:rPr>
                                <w:b/>
                                <w:bCs/>
                              </w:rPr>
                              <w:t>MPR</w:t>
                            </w:r>
                          </w:p>
                        </w:tc>
                        <w:tc>
                          <w:tcPr>
                            <w:tcW w:w="1985" w:type="dxa"/>
                          </w:tcPr>
                          <w:p w:rsidR="006C75E9" w:rsidRDefault="006C75E9" w:rsidP="006C75E9">
                            <w:pPr>
                              <w:jc w:val="center"/>
                            </w:pPr>
                            <w:r>
                              <w:t>Not band but LTE specific</w:t>
                            </w:r>
                          </w:p>
                        </w:tc>
                        <w:tc>
                          <w:tcPr>
                            <w:tcW w:w="1912" w:type="dxa"/>
                          </w:tcPr>
                          <w:p w:rsidR="006C75E9" w:rsidRDefault="006C75E9" w:rsidP="006C75E9">
                            <w:pPr>
                              <w:jc w:val="center"/>
                            </w:pPr>
                            <w:r>
                              <w:t>PC3 MPR is not band specific. PC1 reuse MPR for PC</w:t>
                            </w:r>
                            <w:r w:rsidRPr="004F4C99">
                              <w:t>1 for bands other than Band n14</w:t>
                            </w:r>
                          </w:p>
                        </w:tc>
                        <w:tc>
                          <w:tcPr>
                            <w:tcW w:w="1912" w:type="dxa"/>
                          </w:tcPr>
                          <w:p w:rsidR="006C75E9" w:rsidRDefault="006C75E9" w:rsidP="006C75E9">
                            <w:pPr>
                              <w:jc w:val="center"/>
                            </w:pPr>
                            <w:r>
                              <w:t>Not band but LTE specific</w:t>
                            </w:r>
                          </w:p>
                        </w:tc>
                        <w:tc>
                          <w:tcPr>
                            <w:tcW w:w="1912" w:type="dxa"/>
                          </w:tcPr>
                          <w:p w:rsidR="006C75E9" w:rsidRDefault="006C75E9" w:rsidP="006C75E9">
                            <w:pPr>
                              <w:jc w:val="center"/>
                            </w:pPr>
                            <w:r>
                              <w:t>PC3 MPR is not band specific. PC1 reuse MPR for PC</w:t>
                            </w:r>
                            <w:r w:rsidRPr="004F4C99">
                              <w:t>1 for bands other than Band n14</w:t>
                            </w:r>
                          </w:p>
                        </w:tc>
                      </w:tr>
                      <w:tr w:rsidR="006C75E9" w:rsidTr="0020364D">
                        <w:trPr>
                          <w:jc w:val="center"/>
                        </w:trPr>
                        <w:tc>
                          <w:tcPr>
                            <w:tcW w:w="1910" w:type="dxa"/>
                          </w:tcPr>
                          <w:p w:rsidR="006C75E9" w:rsidRPr="00711BD3" w:rsidRDefault="006C75E9" w:rsidP="006C75E9">
                            <w:pPr>
                              <w:rPr>
                                <w:b/>
                                <w:bCs/>
                              </w:rPr>
                            </w:pPr>
                            <w:r>
                              <w:rPr>
                                <w:b/>
                                <w:bCs/>
                              </w:rPr>
                              <w:t>A-MPR</w:t>
                            </w:r>
                          </w:p>
                        </w:tc>
                        <w:tc>
                          <w:tcPr>
                            <w:tcW w:w="1985" w:type="dxa"/>
                          </w:tcPr>
                          <w:p w:rsidR="006C75E9" w:rsidRDefault="006C75E9" w:rsidP="006C75E9">
                            <w:pPr>
                              <w:jc w:val="center"/>
                            </w:pPr>
                            <w:r>
                              <w:t>No A-MPR</w:t>
                            </w:r>
                          </w:p>
                        </w:tc>
                        <w:tc>
                          <w:tcPr>
                            <w:tcW w:w="1912" w:type="dxa"/>
                          </w:tcPr>
                          <w:p w:rsidR="006C75E9" w:rsidRDefault="006C75E9" w:rsidP="006C75E9">
                            <w:pPr>
                              <w:jc w:val="center"/>
                            </w:pPr>
                            <w:r>
                              <w:t>Not needed</w:t>
                            </w:r>
                          </w:p>
                        </w:tc>
                        <w:tc>
                          <w:tcPr>
                            <w:tcW w:w="1912" w:type="dxa"/>
                          </w:tcPr>
                          <w:p w:rsidR="006C75E9" w:rsidRDefault="006C75E9" w:rsidP="006C75E9">
                            <w:pPr>
                              <w:jc w:val="center"/>
                            </w:pPr>
                            <w:r>
                              <w:t>No A-MPR</w:t>
                            </w:r>
                          </w:p>
                        </w:tc>
                        <w:tc>
                          <w:tcPr>
                            <w:tcW w:w="1912" w:type="dxa"/>
                          </w:tcPr>
                          <w:p w:rsidR="006C75E9" w:rsidRDefault="006C75E9" w:rsidP="006C75E9">
                            <w:pPr>
                              <w:jc w:val="center"/>
                            </w:pPr>
                            <w:r>
                              <w:t>Not needed</w:t>
                            </w:r>
                          </w:p>
                        </w:tc>
                      </w:tr>
                      <w:tr w:rsidR="006C75E9" w:rsidTr="0020364D">
                        <w:trPr>
                          <w:jc w:val="center"/>
                        </w:trPr>
                        <w:tc>
                          <w:tcPr>
                            <w:tcW w:w="1910" w:type="dxa"/>
                          </w:tcPr>
                          <w:p w:rsidR="006C75E9" w:rsidRPr="00711BD3" w:rsidRDefault="006C75E9" w:rsidP="006C75E9">
                            <w:pPr>
                              <w:rPr>
                                <w:b/>
                                <w:bCs/>
                              </w:rPr>
                            </w:pPr>
                            <w:r>
                              <w:rPr>
                                <w:b/>
                                <w:bCs/>
                              </w:rPr>
                              <w:t>Output power dynamics</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r>
                      <w:tr w:rsidR="006C75E9" w:rsidTr="0020364D">
                        <w:trPr>
                          <w:jc w:val="center"/>
                        </w:trPr>
                        <w:tc>
                          <w:tcPr>
                            <w:tcW w:w="1910" w:type="dxa"/>
                          </w:tcPr>
                          <w:p w:rsidR="006C75E9" w:rsidRPr="00711BD3" w:rsidRDefault="006C75E9" w:rsidP="006C75E9">
                            <w:pPr>
                              <w:rPr>
                                <w:b/>
                                <w:bCs/>
                              </w:rPr>
                            </w:pPr>
                            <w:r w:rsidRPr="00511369">
                              <w:rPr>
                                <w:b/>
                                <w:bCs/>
                              </w:rPr>
                              <w:t>Transmit signal quality</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r>
                    </w:tbl>
                    <w:p w:rsidR="006C75E9" w:rsidRPr="009B1F2A" w:rsidRDefault="006C75E9" w:rsidP="0020364D"/>
                  </w:txbxContent>
                </v:textbox>
              </v:shape>
            </w:pict>
          </mc:Fallback>
        </mc:AlternateContent>
      </w: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20364D" w:rsidRDefault="0020364D" w:rsidP="002D2657">
      <w:pPr>
        <w:rPr>
          <w:b/>
          <w:color w:val="000000" w:themeColor="text1"/>
          <w:lang w:val="de-AT"/>
        </w:rPr>
      </w:pPr>
    </w:p>
    <w:p w:rsidR="0020364D" w:rsidRDefault="0020364D" w:rsidP="002D2657">
      <w:pPr>
        <w:rPr>
          <w:b/>
          <w:color w:val="000000" w:themeColor="text1"/>
          <w:lang w:val="de-AT"/>
        </w:rPr>
      </w:pPr>
    </w:p>
    <w:p w:rsidR="001446EE" w:rsidRDefault="001446EE" w:rsidP="002D2657">
      <w:pPr>
        <w:rPr>
          <w:b/>
          <w:color w:val="000000" w:themeColor="text1"/>
          <w:lang w:val="de-AT"/>
        </w:rPr>
      </w:pPr>
    </w:p>
    <w:p w:rsidR="00DE17AE" w:rsidRDefault="00DE17AE" w:rsidP="002D2657">
      <w:pPr>
        <w:rPr>
          <w:b/>
          <w:color w:val="000000" w:themeColor="text1"/>
          <w:lang w:val="de-AT"/>
        </w:rPr>
      </w:pPr>
    </w:p>
    <w:p w:rsidR="007530FB" w:rsidRDefault="007530FB" w:rsidP="002D2657">
      <w:pPr>
        <w:rPr>
          <w:b/>
          <w:color w:val="000000" w:themeColor="text1"/>
          <w:lang w:val="de-AT"/>
        </w:rPr>
      </w:pPr>
    </w:p>
    <w:p w:rsidR="001446EE" w:rsidRDefault="001446EE" w:rsidP="002D2657">
      <w:pPr>
        <w:rPr>
          <w:b/>
          <w:color w:val="000000" w:themeColor="text1"/>
          <w:lang w:val="de-AT"/>
        </w:rPr>
      </w:pPr>
    </w:p>
    <w:p w:rsidR="001446EE" w:rsidRDefault="001446EE" w:rsidP="002D2657">
      <w:pPr>
        <w:rPr>
          <w:b/>
          <w:color w:val="000000" w:themeColor="text1"/>
          <w:lang w:val="de-AT"/>
        </w:rPr>
      </w:pPr>
    </w:p>
    <w:p w:rsidR="009B1F2A" w:rsidRDefault="009B1F2A" w:rsidP="002D2657">
      <w:pPr>
        <w:rPr>
          <w:b/>
          <w:color w:val="000000" w:themeColor="text1"/>
          <w:lang w:val="de-AT"/>
        </w:rPr>
      </w:pPr>
    </w:p>
    <w:p w:rsidR="009B1F2A" w:rsidRDefault="0020364D" w:rsidP="002D2657">
      <w:pPr>
        <w:rPr>
          <w:b/>
          <w:color w:val="000000" w:themeColor="text1"/>
          <w:lang w:val="de-AT"/>
        </w:rPr>
      </w:pPr>
      <w:r w:rsidRPr="009B1F2A">
        <w:rPr>
          <w:b/>
          <w:noProof/>
          <w:color w:val="000000" w:themeColor="text1"/>
          <w:lang w:val="en-US"/>
        </w:rPr>
        <w:lastRenderedPageBreak/>
        <mc:AlternateContent>
          <mc:Choice Requires="wps">
            <w:drawing>
              <wp:anchor distT="0" distB="0" distL="114300" distR="114300" simplePos="0" relativeHeight="251661312" behindDoc="0" locked="0" layoutInCell="1" allowOverlap="1" wp14:anchorId="44A494FA" wp14:editId="78F40A9E">
                <wp:simplePos x="0" y="0"/>
                <wp:positionH relativeFrom="column">
                  <wp:posOffset>-38550</wp:posOffset>
                </wp:positionH>
                <wp:positionV relativeFrom="paragraph">
                  <wp:posOffset>48048</wp:posOffset>
                </wp:positionV>
                <wp:extent cx="6179185" cy="8911140"/>
                <wp:effectExtent l="0" t="0" r="12065" b="2349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9185" cy="8911140"/>
                        </a:xfrm>
                        <a:prstGeom prst="rect">
                          <a:avLst/>
                        </a:prstGeom>
                        <a:solidFill>
                          <a:srgbClr val="FFFFFF"/>
                        </a:solidFill>
                        <a:ln w="9525">
                          <a:solidFill>
                            <a:srgbClr val="000000"/>
                          </a:solidFill>
                          <a:miter lim="800000"/>
                          <a:headEnd/>
                          <a:tailEnd/>
                        </a:ln>
                      </wps:spPr>
                      <wps:txbx>
                        <w:txbxContent>
                          <w:tbl>
                            <w:tblPr>
                              <w:tblStyle w:val="af8"/>
                              <w:tblW w:w="0" w:type="auto"/>
                              <w:tblLook w:val="04A0" w:firstRow="1" w:lastRow="0" w:firstColumn="1" w:lastColumn="0" w:noHBand="0" w:noVBand="1"/>
                            </w:tblPr>
                            <w:tblGrid>
                              <w:gridCol w:w="1910"/>
                              <w:gridCol w:w="1985"/>
                              <w:gridCol w:w="1912"/>
                              <w:gridCol w:w="1912"/>
                              <w:gridCol w:w="1912"/>
                            </w:tblGrid>
                            <w:tr w:rsidR="006C75E9" w:rsidTr="00B502C2">
                              <w:tc>
                                <w:tcPr>
                                  <w:tcW w:w="1910" w:type="dxa"/>
                                </w:tcPr>
                                <w:p w:rsidR="006C75E9" w:rsidRPr="00711BD3" w:rsidRDefault="006C75E9" w:rsidP="00B502C2">
                                  <w:pPr>
                                    <w:rPr>
                                      <w:b/>
                                      <w:bCs/>
                                    </w:rPr>
                                  </w:pPr>
                                  <w:r w:rsidRPr="0026181B">
                                    <w:rPr>
                                      <w:b/>
                                      <w:bCs/>
                                    </w:rPr>
                                    <w:t>Occupied bandwidth</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711BD3" w:rsidRDefault="006C75E9" w:rsidP="00B502C2">
                                  <w:pPr>
                                    <w:rPr>
                                      <w:b/>
                                      <w:bCs/>
                                    </w:rPr>
                                  </w:pPr>
                                  <w:r w:rsidRPr="00D0452C">
                                    <w:rPr>
                                      <w:b/>
                                      <w:bCs/>
                                    </w:rPr>
                                    <w:t>Spectrum emission mask</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D0452C" w:rsidRDefault="006C75E9" w:rsidP="00B502C2">
                                  <w:pPr>
                                    <w:rPr>
                                      <w:b/>
                                      <w:bCs/>
                                    </w:rPr>
                                  </w:pPr>
                                  <w:r>
                                    <w:rPr>
                                      <w:b/>
                                      <w:bCs/>
                                    </w:rPr>
                                    <w:t>ACLR</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NR ACLR is not a band specific. UTRA</w:t>
                                  </w:r>
                                  <w:r w:rsidRPr="00B16752">
                                    <w:rPr>
                                      <w:vertAlign w:val="subscript"/>
                                    </w:rPr>
                                    <w:t xml:space="preserve">ACLR </w:t>
                                  </w:r>
                                  <w:r>
                                    <w:t>is not applicable.</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NR ACLR is not a band specific. UTRA</w:t>
                                  </w:r>
                                  <w:r w:rsidRPr="00B16752">
                                    <w:rPr>
                                      <w:vertAlign w:val="subscript"/>
                                    </w:rPr>
                                    <w:t xml:space="preserve">ACLR </w:t>
                                  </w:r>
                                  <w:r>
                                    <w:t>is not applicable.</w:t>
                                  </w:r>
                                </w:p>
                              </w:tc>
                            </w:tr>
                            <w:tr w:rsidR="006C75E9" w:rsidTr="00B502C2">
                              <w:tc>
                                <w:tcPr>
                                  <w:tcW w:w="1910" w:type="dxa"/>
                                </w:tcPr>
                                <w:p w:rsidR="006C75E9" w:rsidRPr="00711BD3" w:rsidRDefault="006C75E9" w:rsidP="00B502C2">
                                  <w:pPr>
                                    <w:rPr>
                                      <w:b/>
                                      <w:bCs/>
                                    </w:rPr>
                                  </w:pPr>
                                  <w:r w:rsidRPr="00632C63">
                                    <w:rPr>
                                      <w:b/>
                                      <w:bCs/>
                                    </w:rPr>
                                    <w:t>General spurious emissions</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711BD3" w:rsidRDefault="006C75E9" w:rsidP="00B502C2">
                                  <w:pPr>
                                    <w:rPr>
                                      <w:b/>
                                      <w:bCs/>
                                    </w:rPr>
                                  </w:pPr>
                                  <w:r w:rsidRPr="00CD320E">
                                    <w:rPr>
                                      <w:b/>
                                      <w:bCs/>
                                    </w:rPr>
                                    <w:t>Spurious emissions for UE co-existence</w:t>
                                  </w:r>
                                </w:p>
                              </w:tc>
                              <w:tc>
                                <w:tcPr>
                                  <w:tcW w:w="1985" w:type="dxa"/>
                                </w:tcPr>
                                <w:p w:rsidR="006C75E9" w:rsidRDefault="006C75E9" w:rsidP="00B502C2">
                                  <w:pPr>
                                    <w:jc w:val="center"/>
                                  </w:pPr>
                                  <w:r>
                                    <w:t>Is band specific</w:t>
                                  </w:r>
                                </w:p>
                              </w:tc>
                              <w:tc>
                                <w:tcPr>
                                  <w:tcW w:w="1912" w:type="dxa"/>
                                </w:tcPr>
                                <w:p w:rsidR="006C75E9" w:rsidRDefault="006C75E9" w:rsidP="00B502C2">
                                  <w:pPr>
                                    <w:jc w:val="center"/>
                                  </w:pPr>
                                  <w:r>
                                    <w:t>LTE requirement is a baseline</w:t>
                                  </w:r>
                                </w:p>
                              </w:tc>
                              <w:tc>
                                <w:tcPr>
                                  <w:tcW w:w="1912" w:type="dxa"/>
                                </w:tcPr>
                                <w:p w:rsidR="006C75E9" w:rsidRDefault="006C75E9" w:rsidP="00B502C2">
                                  <w:pPr>
                                    <w:jc w:val="center"/>
                                  </w:pPr>
                                  <w:r>
                                    <w:t>Is band specific</w:t>
                                  </w:r>
                                </w:p>
                              </w:tc>
                              <w:tc>
                                <w:tcPr>
                                  <w:tcW w:w="1912" w:type="dxa"/>
                                </w:tcPr>
                                <w:p w:rsidR="006C75E9" w:rsidRDefault="006C75E9" w:rsidP="00B502C2">
                                  <w:pPr>
                                    <w:jc w:val="center"/>
                                  </w:pPr>
                                  <w:r>
                                    <w:t>LTE requirement is a baseline</w:t>
                                  </w:r>
                                </w:p>
                              </w:tc>
                            </w:tr>
                            <w:tr w:rsidR="006C75E9" w:rsidTr="00B502C2">
                              <w:tc>
                                <w:tcPr>
                                  <w:tcW w:w="1910" w:type="dxa"/>
                                </w:tcPr>
                                <w:p w:rsidR="006C75E9" w:rsidRPr="00711BD3" w:rsidRDefault="006C75E9" w:rsidP="00B502C2">
                                  <w:pPr>
                                    <w:rPr>
                                      <w:b/>
                                      <w:bCs/>
                                    </w:rPr>
                                  </w:pPr>
                                  <w:r>
                                    <w:rPr>
                                      <w:b/>
                                      <w:bCs/>
                                    </w:rPr>
                                    <w:t>Transmit intermodulation</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711BD3" w:rsidRDefault="006C75E9" w:rsidP="00B502C2">
                                  <w:pPr>
                                    <w:rPr>
                                      <w:b/>
                                      <w:bCs/>
                                    </w:rPr>
                                  </w:pPr>
                                  <w:r>
                                    <w:rPr>
                                      <w:b/>
                                      <w:bCs/>
                                    </w:rPr>
                                    <w:t>REFSENS power level</w:t>
                                  </w:r>
                                </w:p>
                              </w:tc>
                              <w:tc>
                                <w:tcPr>
                                  <w:tcW w:w="1985" w:type="dxa"/>
                                </w:tcPr>
                                <w:p w:rsidR="006C75E9" w:rsidRDefault="006C75E9" w:rsidP="00B502C2">
                                  <w:pPr>
                                    <w:jc w:val="center"/>
                                  </w:pPr>
                                  <w:r w:rsidRPr="0068607A">
                                    <w:t>-95.7</w:t>
                                  </w:r>
                                  <w:r>
                                    <w:t xml:space="preserve"> for 3 MHz</w:t>
                                  </w:r>
                                  <w:r w:rsidRPr="0068607A">
                                    <w:tab/>
                                  </w:r>
                                </w:p>
                                <w:p w:rsidR="006C75E9" w:rsidRDefault="006C75E9" w:rsidP="00B502C2">
                                  <w:pPr>
                                    <w:jc w:val="center"/>
                                  </w:pPr>
                                  <w:r w:rsidRPr="0068607A">
                                    <w:t>-93.5</w:t>
                                  </w:r>
                                  <w:r>
                                    <w:t xml:space="preserve"> for 5 MHz</w:t>
                                  </w:r>
                                </w:p>
                              </w:tc>
                              <w:tc>
                                <w:tcPr>
                                  <w:tcW w:w="1912" w:type="dxa"/>
                                </w:tcPr>
                                <w:p w:rsidR="006C75E9" w:rsidRPr="00ED2525" w:rsidRDefault="006C75E9" w:rsidP="00B502C2">
                                  <w:pPr>
                                    <w:jc w:val="center"/>
                                  </w:pPr>
                                  <w:r>
                                    <w:t xml:space="preserve">Re-use LTE REFSENS as </w:t>
                                  </w:r>
                                  <w:r w:rsidRPr="00ED2525">
                                    <w:t>N</w:t>
                                  </w:r>
                                  <w:r w:rsidRPr="00ED2525">
                                    <w:rPr>
                                      <w:vertAlign w:val="subscript"/>
                                    </w:rPr>
                                    <w:t>RB</w:t>
                                  </w:r>
                                  <w:r>
                                    <w:t xml:space="preserve"> is same for LTE and NR</w:t>
                                  </w:r>
                                </w:p>
                              </w:tc>
                              <w:tc>
                                <w:tcPr>
                                  <w:tcW w:w="1912" w:type="dxa"/>
                                </w:tcPr>
                                <w:p w:rsidR="006C75E9" w:rsidRDefault="006C75E9" w:rsidP="00B502C2">
                                  <w:pPr>
                                    <w:jc w:val="center"/>
                                  </w:pPr>
                                  <w:r w:rsidRPr="0068607A">
                                    <w:t>-95.7</w:t>
                                  </w:r>
                                  <w:r>
                                    <w:t xml:space="preserve"> for 3 MHz</w:t>
                                  </w:r>
                                  <w:r w:rsidRPr="0068607A">
                                    <w:tab/>
                                  </w:r>
                                </w:p>
                                <w:p w:rsidR="006C75E9" w:rsidRDefault="006C75E9" w:rsidP="00B502C2">
                                  <w:pPr>
                                    <w:jc w:val="center"/>
                                  </w:pPr>
                                  <w:r w:rsidRPr="0068607A">
                                    <w:t>-93.5</w:t>
                                  </w:r>
                                  <w:r>
                                    <w:t xml:space="preserve"> for 5 MHz</w:t>
                                  </w:r>
                                </w:p>
                              </w:tc>
                              <w:tc>
                                <w:tcPr>
                                  <w:tcW w:w="1912" w:type="dxa"/>
                                </w:tcPr>
                                <w:p w:rsidR="006C75E9" w:rsidRDefault="006C75E9" w:rsidP="00B502C2">
                                  <w:pPr>
                                    <w:jc w:val="center"/>
                                  </w:pPr>
                                  <w:r>
                                    <w:t xml:space="preserve">Re-use LTE REFSENS as </w:t>
                                  </w:r>
                                  <w:r w:rsidRPr="00ED2525">
                                    <w:t>N</w:t>
                                  </w:r>
                                  <w:r w:rsidRPr="00ED2525">
                                    <w:rPr>
                                      <w:vertAlign w:val="subscript"/>
                                    </w:rPr>
                                    <w:t>RB</w:t>
                                  </w:r>
                                  <w:r>
                                    <w:t xml:space="preserve"> is same for LTE and NR</w:t>
                                  </w:r>
                                </w:p>
                              </w:tc>
                            </w:tr>
                            <w:tr w:rsidR="006C75E9" w:rsidTr="00B502C2">
                              <w:tc>
                                <w:tcPr>
                                  <w:tcW w:w="1910" w:type="dxa"/>
                                </w:tcPr>
                                <w:p w:rsidR="006C75E9" w:rsidRPr="00711BD3" w:rsidRDefault="006C75E9" w:rsidP="00B502C2">
                                  <w:pPr>
                                    <w:rPr>
                                      <w:b/>
                                      <w:bCs/>
                                    </w:rPr>
                                  </w:pPr>
                                  <w:r>
                                    <w:rPr>
                                      <w:b/>
                                      <w:bCs/>
                                    </w:rPr>
                                    <w:t>REFSENS UL allocation</w:t>
                                  </w:r>
                                </w:p>
                              </w:tc>
                              <w:tc>
                                <w:tcPr>
                                  <w:tcW w:w="1985" w:type="dxa"/>
                                </w:tcPr>
                                <w:p w:rsidR="006C75E9" w:rsidRDefault="006C75E9" w:rsidP="00B502C2">
                                  <w:pPr>
                                    <w:jc w:val="center"/>
                                  </w:pPr>
                                  <w:r>
                                    <w:t>5 RB’s with Note 4 restriction</w:t>
                                  </w:r>
                                </w:p>
                              </w:tc>
                              <w:tc>
                                <w:tcPr>
                                  <w:tcW w:w="1912" w:type="dxa"/>
                                </w:tcPr>
                                <w:p w:rsidR="006C75E9" w:rsidRDefault="006C75E9" w:rsidP="00B502C2">
                                  <w:pPr>
                                    <w:jc w:val="center"/>
                                  </w:pPr>
                                  <w:r>
                                    <w:t>Re-use LTE specification with note 4 content</w:t>
                                  </w:r>
                                </w:p>
                              </w:tc>
                              <w:tc>
                                <w:tcPr>
                                  <w:tcW w:w="1912" w:type="dxa"/>
                                </w:tcPr>
                                <w:p w:rsidR="006C75E9" w:rsidRDefault="006C75E9" w:rsidP="00B502C2">
                                  <w:pPr>
                                    <w:jc w:val="center"/>
                                  </w:pPr>
                                  <w:r>
                                    <w:t>As an error not specified, maintenance CRs are provided into this meeting</w:t>
                                  </w:r>
                                </w:p>
                                <w:p w:rsidR="006C75E9" w:rsidRDefault="006C75E9" w:rsidP="00B502C2">
                                  <w:pPr>
                                    <w:jc w:val="center"/>
                                  </w:pPr>
                                  <w:r>
                                    <w:t>5 RB’s with Note 4 restriction</w:t>
                                  </w:r>
                                </w:p>
                              </w:tc>
                              <w:tc>
                                <w:tcPr>
                                  <w:tcW w:w="1912" w:type="dxa"/>
                                </w:tcPr>
                                <w:p w:rsidR="006C75E9" w:rsidRDefault="006C75E9" w:rsidP="00B502C2">
                                  <w:pPr>
                                    <w:jc w:val="center"/>
                                  </w:pPr>
                                  <w:r>
                                    <w:t>Re-use LTE specification with note 4 content</w:t>
                                  </w:r>
                                </w:p>
                              </w:tc>
                            </w:tr>
                            <w:tr w:rsidR="006C75E9" w:rsidTr="00B502C2">
                              <w:tc>
                                <w:tcPr>
                                  <w:tcW w:w="1910" w:type="dxa"/>
                                </w:tcPr>
                                <w:p w:rsidR="006C75E9" w:rsidRPr="00711BD3" w:rsidRDefault="006C75E9" w:rsidP="00B502C2">
                                  <w:pPr>
                                    <w:rPr>
                                      <w:b/>
                                      <w:bCs/>
                                    </w:rPr>
                                  </w:pPr>
                                  <w:r>
                                    <w:rPr>
                                      <w:b/>
                                      <w:bCs/>
                                    </w:rPr>
                                    <w:t>Max input level</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711BD3" w:rsidRDefault="006C75E9" w:rsidP="00B502C2">
                                  <w:pPr>
                                    <w:rPr>
                                      <w:b/>
                                      <w:bCs/>
                                    </w:rPr>
                                  </w:pPr>
                                  <w:r>
                                    <w:rPr>
                                      <w:b/>
                                      <w:bCs/>
                                    </w:rPr>
                                    <w:t>ACS</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711BD3" w:rsidRDefault="006C75E9" w:rsidP="00B502C2">
                                  <w:pPr>
                                    <w:rPr>
                                      <w:b/>
                                      <w:bCs/>
                                    </w:rPr>
                                  </w:pPr>
                                  <w:r>
                                    <w:rPr>
                                      <w:b/>
                                      <w:bCs/>
                                    </w:rPr>
                                    <w:t>IBB</w:t>
                                  </w:r>
                                </w:p>
                              </w:tc>
                              <w:tc>
                                <w:tcPr>
                                  <w:tcW w:w="1985" w:type="dxa"/>
                                </w:tcPr>
                                <w:p w:rsidR="006C75E9" w:rsidRDefault="006C75E9" w:rsidP="00B502C2">
                                  <w:pPr>
                                    <w:jc w:val="center"/>
                                  </w:pPr>
                                  <w:r>
                                    <w:t>Is band specific</w:t>
                                  </w:r>
                                </w:p>
                              </w:tc>
                              <w:tc>
                                <w:tcPr>
                                  <w:tcW w:w="1912" w:type="dxa"/>
                                </w:tcPr>
                                <w:p w:rsidR="006C75E9" w:rsidRDefault="006C75E9" w:rsidP="00B502C2">
                                  <w:pPr>
                                    <w:jc w:val="center"/>
                                  </w:pPr>
                                  <w:r>
                                    <w:t xml:space="preserve">Add n87 into </w:t>
                                  </w:r>
                                  <w:r w:rsidRPr="00795C13">
                                    <w:t>FDL_high &lt; 2700 MHz and FUL_high &lt; 2700 MHz</w:t>
                                  </w:r>
                                  <w:r>
                                    <w:t xml:space="preserve"> Table</w:t>
                                  </w:r>
                                </w:p>
                              </w:tc>
                              <w:tc>
                                <w:tcPr>
                                  <w:tcW w:w="1912" w:type="dxa"/>
                                </w:tcPr>
                                <w:p w:rsidR="006C75E9" w:rsidRDefault="006C75E9" w:rsidP="00B502C2">
                                  <w:pPr>
                                    <w:jc w:val="center"/>
                                  </w:pPr>
                                  <w:r>
                                    <w:t>Is band specific</w:t>
                                  </w:r>
                                </w:p>
                              </w:tc>
                              <w:tc>
                                <w:tcPr>
                                  <w:tcW w:w="1912" w:type="dxa"/>
                                </w:tcPr>
                                <w:p w:rsidR="006C75E9" w:rsidRDefault="006C75E9" w:rsidP="00B502C2">
                                  <w:pPr>
                                    <w:jc w:val="center"/>
                                  </w:pPr>
                                  <w:r>
                                    <w:t xml:space="preserve">Add n88 into </w:t>
                                  </w:r>
                                  <w:r w:rsidRPr="00795C13">
                                    <w:t>FDL_high &lt; 2700 MHz and FUL_high &lt; 2700 MHz</w:t>
                                  </w:r>
                                  <w:r>
                                    <w:t xml:space="preserve"> Table</w:t>
                                  </w:r>
                                </w:p>
                              </w:tc>
                            </w:tr>
                            <w:tr w:rsidR="006C75E9" w:rsidTr="0020364D">
                              <w:tc>
                                <w:tcPr>
                                  <w:tcW w:w="1910" w:type="dxa"/>
                                </w:tcPr>
                                <w:p w:rsidR="006C75E9" w:rsidRPr="00711BD3" w:rsidRDefault="006C75E9" w:rsidP="006C75E9">
                                  <w:pPr>
                                    <w:rPr>
                                      <w:b/>
                                      <w:bCs/>
                                    </w:rPr>
                                  </w:pPr>
                                  <w:r>
                                    <w:rPr>
                                      <w:b/>
                                      <w:bCs/>
                                    </w:rPr>
                                    <w:t>OBB</w:t>
                                  </w:r>
                                </w:p>
                              </w:tc>
                              <w:tc>
                                <w:tcPr>
                                  <w:tcW w:w="1985" w:type="dxa"/>
                                </w:tcPr>
                                <w:p w:rsidR="006C75E9" w:rsidRDefault="006C75E9" w:rsidP="006C75E9">
                                  <w:pPr>
                                    <w:jc w:val="center"/>
                                  </w:pPr>
                                  <w:r>
                                    <w:t>Is band specific</w:t>
                                  </w:r>
                                </w:p>
                              </w:tc>
                              <w:tc>
                                <w:tcPr>
                                  <w:tcW w:w="1912" w:type="dxa"/>
                                </w:tcPr>
                                <w:p w:rsidR="006C75E9" w:rsidRDefault="006C75E9" w:rsidP="006C75E9">
                                  <w:pPr>
                                    <w:jc w:val="center"/>
                                  </w:pPr>
                                  <w:r>
                                    <w:t xml:space="preserve">Add n87 into </w:t>
                                  </w:r>
                                  <w:r w:rsidRPr="00795C13">
                                    <w:t>FDL_high &lt; 2700 MHz and FUL_high &lt; 2700 MHz</w:t>
                                  </w:r>
                                  <w:r>
                                    <w:t xml:space="preserve"> Table</w:t>
                                  </w:r>
                                </w:p>
                              </w:tc>
                              <w:tc>
                                <w:tcPr>
                                  <w:tcW w:w="1912" w:type="dxa"/>
                                </w:tcPr>
                                <w:p w:rsidR="006C75E9" w:rsidRDefault="006C75E9" w:rsidP="006C75E9">
                                  <w:pPr>
                                    <w:jc w:val="center"/>
                                  </w:pPr>
                                  <w:r>
                                    <w:t>Is band specific</w:t>
                                  </w:r>
                                </w:p>
                              </w:tc>
                              <w:tc>
                                <w:tcPr>
                                  <w:tcW w:w="1912" w:type="dxa"/>
                                </w:tcPr>
                                <w:p w:rsidR="006C75E9" w:rsidRDefault="006C75E9" w:rsidP="006C75E9">
                                  <w:pPr>
                                    <w:jc w:val="center"/>
                                  </w:pPr>
                                  <w:r>
                                    <w:t xml:space="preserve">Add n88 into </w:t>
                                  </w:r>
                                  <w:r w:rsidRPr="00795C13">
                                    <w:t>FDL_high &lt; 2700 MHz and FUL_high &lt; 2700 MHz</w:t>
                                  </w:r>
                                  <w:r>
                                    <w:t xml:space="preserve"> Table</w:t>
                                  </w:r>
                                </w:p>
                              </w:tc>
                            </w:tr>
                            <w:tr w:rsidR="006C75E9" w:rsidTr="0020364D">
                              <w:tc>
                                <w:tcPr>
                                  <w:tcW w:w="1910" w:type="dxa"/>
                                </w:tcPr>
                                <w:p w:rsidR="006C75E9" w:rsidRPr="00711BD3" w:rsidRDefault="006C75E9" w:rsidP="006C75E9">
                                  <w:pPr>
                                    <w:rPr>
                                      <w:b/>
                                      <w:bCs/>
                                    </w:rPr>
                                  </w:pPr>
                                  <w:r>
                                    <w:rPr>
                                      <w:b/>
                                      <w:bCs/>
                                    </w:rPr>
                                    <w:t>NBB</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Add n87 into NBB table</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Add n88 into NBB table</w:t>
                                  </w:r>
                                </w:p>
                              </w:tc>
                            </w:tr>
                            <w:tr w:rsidR="006C75E9" w:rsidTr="0020364D">
                              <w:tc>
                                <w:tcPr>
                                  <w:tcW w:w="1910" w:type="dxa"/>
                                </w:tcPr>
                                <w:p w:rsidR="006C75E9" w:rsidRDefault="006C75E9" w:rsidP="006C75E9">
                                  <w:pPr>
                                    <w:rPr>
                                      <w:b/>
                                      <w:bCs/>
                                    </w:rPr>
                                  </w:pPr>
                                  <w:r>
                                    <w:rPr>
                                      <w:b/>
                                      <w:bCs/>
                                    </w:rPr>
                                    <w:t>Spurious response</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Is frequency specific but no change is needed</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Is frequency specific but no change is needed</w:t>
                                  </w:r>
                                </w:p>
                              </w:tc>
                            </w:tr>
                            <w:tr w:rsidR="006C75E9" w:rsidTr="0020364D">
                              <w:tc>
                                <w:tcPr>
                                  <w:tcW w:w="1910" w:type="dxa"/>
                                </w:tcPr>
                                <w:p w:rsidR="006C75E9" w:rsidRDefault="006C75E9" w:rsidP="006C75E9">
                                  <w:pPr>
                                    <w:rPr>
                                      <w:b/>
                                      <w:bCs/>
                                    </w:rPr>
                                  </w:pPr>
                                  <w:r>
                                    <w:rPr>
                                      <w:b/>
                                      <w:bCs/>
                                    </w:rPr>
                                    <w:t>Wideband intermodulation</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Is frequency specific but no change is needed</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Is frequency specific but no change is needed</w:t>
                                  </w:r>
                                </w:p>
                              </w:tc>
                            </w:tr>
                          </w:tbl>
                          <w:p w:rsidR="006C75E9" w:rsidRPr="009B1F2A" w:rsidRDefault="006C75E9" w:rsidP="002036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05pt;margin-top:3.8pt;width:486.55pt;height:7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">
                <v:textbox>
                  <w:txbxContent>
                    <w:tbl>
                      <w:tblPr>
                        <w:tblStyle w:val="af8"/>
                        <w:tblW w:w="0" w:type="auto"/>
                        <w:tblLook w:val="04A0" w:firstRow="1" w:lastRow="0" w:firstColumn="1" w:lastColumn="0" w:noHBand="0" w:noVBand="1"/>
                      </w:tblPr>
                      <w:tblGrid>
                        <w:gridCol w:w="1910"/>
                        <w:gridCol w:w="1985"/>
                        <w:gridCol w:w="1912"/>
                        <w:gridCol w:w="1912"/>
                        <w:gridCol w:w="1912"/>
                      </w:tblGrid>
                      <w:tr w:rsidR="006C75E9" w:rsidTr="00B502C2">
                        <w:tc>
                          <w:tcPr>
                            <w:tcW w:w="1910" w:type="dxa"/>
                          </w:tcPr>
                          <w:p w:rsidR="006C75E9" w:rsidRPr="00711BD3" w:rsidRDefault="006C75E9" w:rsidP="00B502C2">
                            <w:pPr>
                              <w:rPr>
                                <w:b/>
                                <w:bCs/>
                              </w:rPr>
                            </w:pPr>
                            <w:r w:rsidRPr="0026181B">
                              <w:rPr>
                                <w:b/>
                                <w:bCs/>
                              </w:rPr>
                              <w:t>Occupied bandwidth</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711BD3" w:rsidRDefault="006C75E9" w:rsidP="00B502C2">
                            <w:pPr>
                              <w:rPr>
                                <w:b/>
                                <w:bCs/>
                              </w:rPr>
                            </w:pPr>
                            <w:r w:rsidRPr="00D0452C">
                              <w:rPr>
                                <w:b/>
                                <w:bCs/>
                              </w:rPr>
                              <w:t>Spectrum emission mask</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D0452C" w:rsidRDefault="006C75E9" w:rsidP="00B502C2">
                            <w:pPr>
                              <w:rPr>
                                <w:b/>
                                <w:bCs/>
                              </w:rPr>
                            </w:pPr>
                            <w:r>
                              <w:rPr>
                                <w:b/>
                                <w:bCs/>
                              </w:rPr>
                              <w:t>ACLR</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NR ACLR is not a band specific. UTRA</w:t>
                            </w:r>
                            <w:r w:rsidRPr="00B16752">
                              <w:rPr>
                                <w:vertAlign w:val="subscript"/>
                              </w:rPr>
                              <w:t xml:space="preserve">ACLR </w:t>
                            </w:r>
                            <w:r>
                              <w:t>is not applicable.</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NR ACLR is not a band specific. UTRA</w:t>
                            </w:r>
                            <w:r w:rsidRPr="00B16752">
                              <w:rPr>
                                <w:vertAlign w:val="subscript"/>
                              </w:rPr>
                              <w:t xml:space="preserve">ACLR </w:t>
                            </w:r>
                            <w:r>
                              <w:t>is not applicable.</w:t>
                            </w:r>
                          </w:p>
                        </w:tc>
                      </w:tr>
                      <w:tr w:rsidR="006C75E9" w:rsidTr="00B502C2">
                        <w:tc>
                          <w:tcPr>
                            <w:tcW w:w="1910" w:type="dxa"/>
                          </w:tcPr>
                          <w:p w:rsidR="006C75E9" w:rsidRPr="00711BD3" w:rsidRDefault="006C75E9" w:rsidP="00B502C2">
                            <w:pPr>
                              <w:rPr>
                                <w:b/>
                                <w:bCs/>
                              </w:rPr>
                            </w:pPr>
                            <w:r w:rsidRPr="00632C63">
                              <w:rPr>
                                <w:b/>
                                <w:bCs/>
                              </w:rPr>
                              <w:t>General spurious emissions</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711BD3" w:rsidRDefault="006C75E9" w:rsidP="00B502C2">
                            <w:pPr>
                              <w:rPr>
                                <w:b/>
                                <w:bCs/>
                              </w:rPr>
                            </w:pPr>
                            <w:r w:rsidRPr="00CD320E">
                              <w:rPr>
                                <w:b/>
                                <w:bCs/>
                              </w:rPr>
                              <w:t>Spurious emissions for UE co-existence</w:t>
                            </w:r>
                          </w:p>
                        </w:tc>
                        <w:tc>
                          <w:tcPr>
                            <w:tcW w:w="1985" w:type="dxa"/>
                          </w:tcPr>
                          <w:p w:rsidR="006C75E9" w:rsidRDefault="006C75E9" w:rsidP="00B502C2">
                            <w:pPr>
                              <w:jc w:val="center"/>
                            </w:pPr>
                            <w:r>
                              <w:t>Is band specific</w:t>
                            </w:r>
                          </w:p>
                        </w:tc>
                        <w:tc>
                          <w:tcPr>
                            <w:tcW w:w="1912" w:type="dxa"/>
                          </w:tcPr>
                          <w:p w:rsidR="006C75E9" w:rsidRDefault="006C75E9" w:rsidP="00B502C2">
                            <w:pPr>
                              <w:jc w:val="center"/>
                            </w:pPr>
                            <w:r>
                              <w:t>LTE requirement is a baseline</w:t>
                            </w:r>
                          </w:p>
                        </w:tc>
                        <w:tc>
                          <w:tcPr>
                            <w:tcW w:w="1912" w:type="dxa"/>
                          </w:tcPr>
                          <w:p w:rsidR="006C75E9" w:rsidRDefault="006C75E9" w:rsidP="00B502C2">
                            <w:pPr>
                              <w:jc w:val="center"/>
                            </w:pPr>
                            <w:r>
                              <w:t>Is band specific</w:t>
                            </w:r>
                          </w:p>
                        </w:tc>
                        <w:tc>
                          <w:tcPr>
                            <w:tcW w:w="1912" w:type="dxa"/>
                          </w:tcPr>
                          <w:p w:rsidR="006C75E9" w:rsidRDefault="006C75E9" w:rsidP="00B502C2">
                            <w:pPr>
                              <w:jc w:val="center"/>
                            </w:pPr>
                            <w:r>
                              <w:t>LTE requirement is a baseline</w:t>
                            </w:r>
                          </w:p>
                        </w:tc>
                      </w:tr>
                      <w:tr w:rsidR="006C75E9" w:rsidTr="00B502C2">
                        <w:tc>
                          <w:tcPr>
                            <w:tcW w:w="1910" w:type="dxa"/>
                          </w:tcPr>
                          <w:p w:rsidR="006C75E9" w:rsidRPr="00711BD3" w:rsidRDefault="006C75E9" w:rsidP="00B502C2">
                            <w:pPr>
                              <w:rPr>
                                <w:b/>
                                <w:bCs/>
                              </w:rPr>
                            </w:pPr>
                            <w:r>
                              <w:rPr>
                                <w:b/>
                                <w:bCs/>
                              </w:rPr>
                              <w:t>Transmit intermodulation</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711BD3" w:rsidRDefault="006C75E9" w:rsidP="00B502C2">
                            <w:pPr>
                              <w:rPr>
                                <w:b/>
                                <w:bCs/>
                              </w:rPr>
                            </w:pPr>
                            <w:r>
                              <w:rPr>
                                <w:b/>
                                <w:bCs/>
                              </w:rPr>
                              <w:t>REFSENS power level</w:t>
                            </w:r>
                          </w:p>
                        </w:tc>
                        <w:tc>
                          <w:tcPr>
                            <w:tcW w:w="1985" w:type="dxa"/>
                          </w:tcPr>
                          <w:p w:rsidR="006C75E9" w:rsidRDefault="006C75E9" w:rsidP="00B502C2">
                            <w:pPr>
                              <w:jc w:val="center"/>
                            </w:pPr>
                            <w:r w:rsidRPr="0068607A">
                              <w:t>-95.7</w:t>
                            </w:r>
                            <w:r>
                              <w:t xml:space="preserve"> for 3 MHz</w:t>
                            </w:r>
                            <w:r w:rsidRPr="0068607A">
                              <w:tab/>
                            </w:r>
                          </w:p>
                          <w:p w:rsidR="006C75E9" w:rsidRDefault="006C75E9" w:rsidP="00B502C2">
                            <w:pPr>
                              <w:jc w:val="center"/>
                            </w:pPr>
                            <w:r w:rsidRPr="0068607A">
                              <w:t>-93.5</w:t>
                            </w:r>
                            <w:r>
                              <w:t xml:space="preserve"> for 5 MHz</w:t>
                            </w:r>
                          </w:p>
                        </w:tc>
                        <w:tc>
                          <w:tcPr>
                            <w:tcW w:w="1912" w:type="dxa"/>
                          </w:tcPr>
                          <w:p w:rsidR="006C75E9" w:rsidRPr="00ED2525" w:rsidRDefault="006C75E9" w:rsidP="00B502C2">
                            <w:pPr>
                              <w:jc w:val="center"/>
                            </w:pPr>
                            <w:r>
                              <w:t xml:space="preserve">Re-use LTE REFSENS as </w:t>
                            </w:r>
                            <w:r w:rsidRPr="00ED2525">
                              <w:t>N</w:t>
                            </w:r>
                            <w:r w:rsidRPr="00ED2525">
                              <w:rPr>
                                <w:vertAlign w:val="subscript"/>
                              </w:rPr>
                              <w:t>RB</w:t>
                            </w:r>
                            <w:r>
                              <w:t xml:space="preserve"> is same for LTE and NR</w:t>
                            </w:r>
                          </w:p>
                        </w:tc>
                        <w:tc>
                          <w:tcPr>
                            <w:tcW w:w="1912" w:type="dxa"/>
                          </w:tcPr>
                          <w:p w:rsidR="006C75E9" w:rsidRDefault="006C75E9" w:rsidP="00B502C2">
                            <w:pPr>
                              <w:jc w:val="center"/>
                            </w:pPr>
                            <w:r w:rsidRPr="0068607A">
                              <w:t>-95.7</w:t>
                            </w:r>
                            <w:r>
                              <w:t xml:space="preserve"> for 3 MHz</w:t>
                            </w:r>
                            <w:r w:rsidRPr="0068607A">
                              <w:tab/>
                            </w:r>
                          </w:p>
                          <w:p w:rsidR="006C75E9" w:rsidRDefault="006C75E9" w:rsidP="00B502C2">
                            <w:pPr>
                              <w:jc w:val="center"/>
                            </w:pPr>
                            <w:r w:rsidRPr="0068607A">
                              <w:t>-93.5</w:t>
                            </w:r>
                            <w:r>
                              <w:t xml:space="preserve"> for 5 MHz</w:t>
                            </w:r>
                          </w:p>
                        </w:tc>
                        <w:tc>
                          <w:tcPr>
                            <w:tcW w:w="1912" w:type="dxa"/>
                          </w:tcPr>
                          <w:p w:rsidR="006C75E9" w:rsidRDefault="006C75E9" w:rsidP="00B502C2">
                            <w:pPr>
                              <w:jc w:val="center"/>
                            </w:pPr>
                            <w:r>
                              <w:t xml:space="preserve">Re-use LTE REFSENS as </w:t>
                            </w:r>
                            <w:r w:rsidRPr="00ED2525">
                              <w:t>N</w:t>
                            </w:r>
                            <w:r w:rsidRPr="00ED2525">
                              <w:rPr>
                                <w:vertAlign w:val="subscript"/>
                              </w:rPr>
                              <w:t>RB</w:t>
                            </w:r>
                            <w:r>
                              <w:t xml:space="preserve"> is same for LTE and NR</w:t>
                            </w:r>
                          </w:p>
                        </w:tc>
                      </w:tr>
                      <w:tr w:rsidR="006C75E9" w:rsidTr="00B502C2">
                        <w:tc>
                          <w:tcPr>
                            <w:tcW w:w="1910" w:type="dxa"/>
                          </w:tcPr>
                          <w:p w:rsidR="006C75E9" w:rsidRPr="00711BD3" w:rsidRDefault="006C75E9" w:rsidP="00B502C2">
                            <w:pPr>
                              <w:rPr>
                                <w:b/>
                                <w:bCs/>
                              </w:rPr>
                            </w:pPr>
                            <w:r>
                              <w:rPr>
                                <w:b/>
                                <w:bCs/>
                              </w:rPr>
                              <w:t>REFSENS UL allocation</w:t>
                            </w:r>
                          </w:p>
                        </w:tc>
                        <w:tc>
                          <w:tcPr>
                            <w:tcW w:w="1985" w:type="dxa"/>
                          </w:tcPr>
                          <w:p w:rsidR="006C75E9" w:rsidRDefault="006C75E9" w:rsidP="00B502C2">
                            <w:pPr>
                              <w:jc w:val="center"/>
                            </w:pPr>
                            <w:r>
                              <w:t>5 RB’s with Note 4 restriction</w:t>
                            </w:r>
                          </w:p>
                        </w:tc>
                        <w:tc>
                          <w:tcPr>
                            <w:tcW w:w="1912" w:type="dxa"/>
                          </w:tcPr>
                          <w:p w:rsidR="006C75E9" w:rsidRDefault="006C75E9" w:rsidP="00B502C2">
                            <w:pPr>
                              <w:jc w:val="center"/>
                            </w:pPr>
                            <w:r>
                              <w:t>Re-use LTE specification with note 4 content</w:t>
                            </w:r>
                          </w:p>
                        </w:tc>
                        <w:tc>
                          <w:tcPr>
                            <w:tcW w:w="1912" w:type="dxa"/>
                          </w:tcPr>
                          <w:p w:rsidR="006C75E9" w:rsidRDefault="006C75E9" w:rsidP="00B502C2">
                            <w:pPr>
                              <w:jc w:val="center"/>
                            </w:pPr>
                            <w:r>
                              <w:t>As an error not specified, maintenance CRs are provided into this meeting</w:t>
                            </w:r>
                          </w:p>
                          <w:p w:rsidR="006C75E9" w:rsidRDefault="006C75E9" w:rsidP="00B502C2">
                            <w:pPr>
                              <w:jc w:val="center"/>
                            </w:pPr>
                            <w:r>
                              <w:t>5 RB’s with Note 4 restriction</w:t>
                            </w:r>
                          </w:p>
                        </w:tc>
                        <w:tc>
                          <w:tcPr>
                            <w:tcW w:w="1912" w:type="dxa"/>
                          </w:tcPr>
                          <w:p w:rsidR="006C75E9" w:rsidRDefault="006C75E9" w:rsidP="00B502C2">
                            <w:pPr>
                              <w:jc w:val="center"/>
                            </w:pPr>
                            <w:r>
                              <w:t>Re-use LTE specification with note 4 content</w:t>
                            </w:r>
                          </w:p>
                        </w:tc>
                      </w:tr>
                      <w:tr w:rsidR="006C75E9" w:rsidTr="00B502C2">
                        <w:tc>
                          <w:tcPr>
                            <w:tcW w:w="1910" w:type="dxa"/>
                          </w:tcPr>
                          <w:p w:rsidR="006C75E9" w:rsidRPr="00711BD3" w:rsidRDefault="006C75E9" w:rsidP="00B502C2">
                            <w:pPr>
                              <w:rPr>
                                <w:b/>
                                <w:bCs/>
                              </w:rPr>
                            </w:pPr>
                            <w:r>
                              <w:rPr>
                                <w:b/>
                                <w:bCs/>
                              </w:rPr>
                              <w:t>Max input level</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711BD3" w:rsidRDefault="006C75E9" w:rsidP="00B502C2">
                            <w:pPr>
                              <w:rPr>
                                <w:b/>
                                <w:bCs/>
                              </w:rPr>
                            </w:pPr>
                            <w:r>
                              <w:rPr>
                                <w:b/>
                                <w:bCs/>
                              </w:rPr>
                              <w:t>ACS</w:t>
                            </w:r>
                          </w:p>
                        </w:tc>
                        <w:tc>
                          <w:tcPr>
                            <w:tcW w:w="1985"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c>
                          <w:tcPr>
                            <w:tcW w:w="1912" w:type="dxa"/>
                          </w:tcPr>
                          <w:p w:rsidR="006C75E9" w:rsidRDefault="006C75E9" w:rsidP="00B502C2">
                            <w:pPr>
                              <w:jc w:val="center"/>
                            </w:pPr>
                            <w:r>
                              <w:t>Not band specific</w:t>
                            </w:r>
                          </w:p>
                        </w:tc>
                      </w:tr>
                      <w:tr w:rsidR="006C75E9" w:rsidTr="00B502C2">
                        <w:tc>
                          <w:tcPr>
                            <w:tcW w:w="1910" w:type="dxa"/>
                          </w:tcPr>
                          <w:p w:rsidR="006C75E9" w:rsidRPr="00711BD3" w:rsidRDefault="006C75E9" w:rsidP="00B502C2">
                            <w:pPr>
                              <w:rPr>
                                <w:b/>
                                <w:bCs/>
                              </w:rPr>
                            </w:pPr>
                            <w:r>
                              <w:rPr>
                                <w:b/>
                                <w:bCs/>
                              </w:rPr>
                              <w:t>IBB</w:t>
                            </w:r>
                          </w:p>
                        </w:tc>
                        <w:tc>
                          <w:tcPr>
                            <w:tcW w:w="1985" w:type="dxa"/>
                          </w:tcPr>
                          <w:p w:rsidR="006C75E9" w:rsidRDefault="006C75E9" w:rsidP="00B502C2">
                            <w:pPr>
                              <w:jc w:val="center"/>
                            </w:pPr>
                            <w:r>
                              <w:t>Is band specific</w:t>
                            </w:r>
                          </w:p>
                        </w:tc>
                        <w:tc>
                          <w:tcPr>
                            <w:tcW w:w="1912" w:type="dxa"/>
                          </w:tcPr>
                          <w:p w:rsidR="006C75E9" w:rsidRDefault="006C75E9" w:rsidP="00B502C2">
                            <w:pPr>
                              <w:jc w:val="center"/>
                            </w:pPr>
                            <w:r>
                              <w:t xml:space="preserve">Add n87 into </w:t>
                            </w:r>
                            <w:r w:rsidRPr="00795C13">
                              <w:t>FDL_high &lt; 2700 MHz and FUL_high &lt; 2700 MHz</w:t>
                            </w:r>
                            <w:r>
                              <w:t xml:space="preserve"> Table</w:t>
                            </w:r>
                          </w:p>
                        </w:tc>
                        <w:tc>
                          <w:tcPr>
                            <w:tcW w:w="1912" w:type="dxa"/>
                          </w:tcPr>
                          <w:p w:rsidR="006C75E9" w:rsidRDefault="006C75E9" w:rsidP="00B502C2">
                            <w:pPr>
                              <w:jc w:val="center"/>
                            </w:pPr>
                            <w:r>
                              <w:t>Is band specific</w:t>
                            </w:r>
                          </w:p>
                        </w:tc>
                        <w:tc>
                          <w:tcPr>
                            <w:tcW w:w="1912" w:type="dxa"/>
                          </w:tcPr>
                          <w:p w:rsidR="006C75E9" w:rsidRDefault="006C75E9" w:rsidP="00B502C2">
                            <w:pPr>
                              <w:jc w:val="center"/>
                            </w:pPr>
                            <w:r>
                              <w:t xml:space="preserve">Add n88 into </w:t>
                            </w:r>
                            <w:r w:rsidRPr="00795C13">
                              <w:t>FDL_high &lt; 2700 MHz and FUL_high &lt; 2700 MHz</w:t>
                            </w:r>
                            <w:r>
                              <w:t xml:space="preserve"> Table</w:t>
                            </w:r>
                          </w:p>
                        </w:tc>
                      </w:tr>
                      <w:tr w:rsidR="006C75E9" w:rsidTr="0020364D">
                        <w:tc>
                          <w:tcPr>
                            <w:tcW w:w="1910" w:type="dxa"/>
                          </w:tcPr>
                          <w:p w:rsidR="006C75E9" w:rsidRPr="00711BD3" w:rsidRDefault="006C75E9" w:rsidP="006C75E9">
                            <w:pPr>
                              <w:rPr>
                                <w:b/>
                                <w:bCs/>
                              </w:rPr>
                            </w:pPr>
                            <w:r>
                              <w:rPr>
                                <w:b/>
                                <w:bCs/>
                              </w:rPr>
                              <w:t>OBB</w:t>
                            </w:r>
                          </w:p>
                        </w:tc>
                        <w:tc>
                          <w:tcPr>
                            <w:tcW w:w="1985" w:type="dxa"/>
                          </w:tcPr>
                          <w:p w:rsidR="006C75E9" w:rsidRDefault="006C75E9" w:rsidP="006C75E9">
                            <w:pPr>
                              <w:jc w:val="center"/>
                            </w:pPr>
                            <w:r>
                              <w:t>Is band specific</w:t>
                            </w:r>
                          </w:p>
                        </w:tc>
                        <w:tc>
                          <w:tcPr>
                            <w:tcW w:w="1912" w:type="dxa"/>
                          </w:tcPr>
                          <w:p w:rsidR="006C75E9" w:rsidRDefault="006C75E9" w:rsidP="006C75E9">
                            <w:pPr>
                              <w:jc w:val="center"/>
                            </w:pPr>
                            <w:r>
                              <w:t xml:space="preserve">Add n87 into </w:t>
                            </w:r>
                            <w:r w:rsidRPr="00795C13">
                              <w:t>FDL_high &lt; 2700 MHz and FUL_high &lt; 2700 MHz</w:t>
                            </w:r>
                            <w:r>
                              <w:t xml:space="preserve"> Table</w:t>
                            </w:r>
                          </w:p>
                        </w:tc>
                        <w:tc>
                          <w:tcPr>
                            <w:tcW w:w="1912" w:type="dxa"/>
                          </w:tcPr>
                          <w:p w:rsidR="006C75E9" w:rsidRDefault="006C75E9" w:rsidP="006C75E9">
                            <w:pPr>
                              <w:jc w:val="center"/>
                            </w:pPr>
                            <w:r>
                              <w:t>Is band specific</w:t>
                            </w:r>
                          </w:p>
                        </w:tc>
                        <w:tc>
                          <w:tcPr>
                            <w:tcW w:w="1912" w:type="dxa"/>
                          </w:tcPr>
                          <w:p w:rsidR="006C75E9" w:rsidRDefault="006C75E9" w:rsidP="006C75E9">
                            <w:pPr>
                              <w:jc w:val="center"/>
                            </w:pPr>
                            <w:r>
                              <w:t xml:space="preserve">Add n88 into </w:t>
                            </w:r>
                            <w:r w:rsidRPr="00795C13">
                              <w:t>FDL_high &lt; 2700 MHz and FUL_high &lt; 2700 MHz</w:t>
                            </w:r>
                            <w:r>
                              <w:t xml:space="preserve"> Table</w:t>
                            </w:r>
                          </w:p>
                        </w:tc>
                      </w:tr>
                      <w:tr w:rsidR="006C75E9" w:rsidTr="0020364D">
                        <w:tc>
                          <w:tcPr>
                            <w:tcW w:w="1910" w:type="dxa"/>
                          </w:tcPr>
                          <w:p w:rsidR="006C75E9" w:rsidRPr="00711BD3" w:rsidRDefault="006C75E9" w:rsidP="006C75E9">
                            <w:pPr>
                              <w:rPr>
                                <w:b/>
                                <w:bCs/>
                              </w:rPr>
                            </w:pPr>
                            <w:r>
                              <w:rPr>
                                <w:b/>
                                <w:bCs/>
                              </w:rPr>
                              <w:t>NBB</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Add n87 into NBB table</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Add n88 into NBB table</w:t>
                            </w:r>
                          </w:p>
                        </w:tc>
                      </w:tr>
                      <w:tr w:rsidR="006C75E9" w:rsidTr="0020364D">
                        <w:tc>
                          <w:tcPr>
                            <w:tcW w:w="1910" w:type="dxa"/>
                          </w:tcPr>
                          <w:p w:rsidR="006C75E9" w:rsidRDefault="006C75E9" w:rsidP="006C75E9">
                            <w:pPr>
                              <w:rPr>
                                <w:b/>
                                <w:bCs/>
                              </w:rPr>
                            </w:pPr>
                            <w:r>
                              <w:rPr>
                                <w:b/>
                                <w:bCs/>
                              </w:rPr>
                              <w:t>Spurious response</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Is frequency specific but no change is needed</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Is frequency specific but no change is needed</w:t>
                            </w:r>
                          </w:p>
                        </w:tc>
                      </w:tr>
                      <w:tr w:rsidR="006C75E9" w:rsidTr="0020364D">
                        <w:tc>
                          <w:tcPr>
                            <w:tcW w:w="1910" w:type="dxa"/>
                          </w:tcPr>
                          <w:p w:rsidR="006C75E9" w:rsidRDefault="006C75E9" w:rsidP="006C75E9">
                            <w:pPr>
                              <w:rPr>
                                <w:b/>
                                <w:bCs/>
                              </w:rPr>
                            </w:pPr>
                            <w:r>
                              <w:rPr>
                                <w:b/>
                                <w:bCs/>
                              </w:rPr>
                              <w:t>Wideband intermodulation</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Is frequency specific but no change is needed</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Is frequency specific but no change is needed</w:t>
                            </w:r>
                          </w:p>
                        </w:tc>
                      </w:tr>
                    </w:tbl>
                    <w:p w:rsidR="006C75E9" w:rsidRPr="009B1F2A" w:rsidRDefault="006C75E9" w:rsidP="0020364D"/>
                  </w:txbxContent>
                </v:textbox>
              </v:shape>
            </w:pict>
          </mc:Fallback>
        </mc:AlternateContent>
      </w: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7530FB" w:rsidRDefault="007530FB"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B1F2A" w:rsidRDefault="009B1F2A" w:rsidP="002D2657">
      <w:pPr>
        <w:rPr>
          <w:b/>
          <w:color w:val="000000" w:themeColor="text1"/>
          <w:lang w:val="de-AT"/>
        </w:rPr>
      </w:pPr>
    </w:p>
    <w:p w:rsidR="009324D3" w:rsidRDefault="009324D3" w:rsidP="002D2657">
      <w:pPr>
        <w:rPr>
          <w:b/>
          <w:color w:val="000000" w:themeColor="text1"/>
          <w:lang w:val="de-AT"/>
        </w:rPr>
      </w:pPr>
    </w:p>
    <w:p w:rsidR="009324D3" w:rsidRDefault="009324D3" w:rsidP="009324D3">
      <w:pPr>
        <w:rPr>
          <w:lang w:val="de-AT"/>
        </w:rPr>
      </w:pPr>
      <w:r w:rsidRPr="009324D3">
        <w:rPr>
          <w:noProof/>
          <w:color w:val="000000" w:themeColor="text1"/>
          <w:lang w:val="en-US"/>
        </w:rPr>
        <w:lastRenderedPageBreak/>
        <mc:AlternateContent>
          <mc:Choice Requires="wps">
            <w:drawing>
              <wp:anchor distT="0" distB="0" distL="114300" distR="114300" simplePos="0" relativeHeight="251663360" behindDoc="0" locked="0" layoutInCell="1" allowOverlap="1" wp14:anchorId="375CBAFA" wp14:editId="7B7DCE20">
                <wp:simplePos x="0" y="0"/>
                <wp:positionH relativeFrom="column">
                  <wp:posOffset>6886</wp:posOffset>
                </wp:positionH>
                <wp:positionV relativeFrom="paragraph">
                  <wp:posOffset>48675</wp:posOffset>
                </wp:positionV>
                <wp:extent cx="6139456" cy="1346042"/>
                <wp:effectExtent l="0" t="0" r="13970" b="2603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456" cy="1346042"/>
                        </a:xfrm>
                        <a:prstGeom prst="rect">
                          <a:avLst/>
                        </a:prstGeom>
                        <a:solidFill>
                          <a:srgbClr val="FFFFFF"/>
                        </a:solidFill>
                        <a:ln w="9525">
                          <a:solidFill>
                            <a:srgbClr val="000000"/>
                          </a:solidFill>
                          <a:miter lim="800000"/>
                          <a:headEnd/>
                          <a:tailEnd/>
                        </a:ln>
                      </wps:spPr>
                      <wps:txbx>
                        <w:txbxContent>
                          <w:tbl>
                            <w:tblPr>
                              <w:tblStyle w:val="af8"/>
                              <w:tblW w:w="0" w:type="auto"/>
                              <w:tblLook w:val="04A0" w:firstRow="1" w:lastRow="0" w:firstColumn="1" w:lastColumn="0" w:noHBand="0" w:noVBand="1"/>
                            </w:tblPr>
                            <w:tblGrid>
                              <w:gridCol w:w="1901"/>
                              <w:gridCol w:w="1974"/>
                              <w:gridCol w:w="1902"/>
                              <w:gridCol w:w="1902"/>
                              <w:gridCol w:w="1902"/>
                            </w:tblGrid>
                            <w:tr w:rsidR="006C75E9" w:rsidTr="006C75E9">
                              <w:tc>
                                <w:tcPr>
                                  <w:tcW w:w="1910" w:type="dxa"/>
                                </w:tcPr>
                                <w:p w:rsidR="006C75E9" w:rsidRDefault="006C75E9" w:rsidP="006C75E9">
                                  <w:pPr>
                                    <w:rPr>
                                      <w:b/>
                                      <w:bCs/>
                                    </w:rPr>
                                  </w:pPr>
                                  <w:r>
                                    <w:rPr>
                                      <w:b/>
                                      <w:bCs/>
                                    </w:rPr>
                                    <w:t>Spurious emissions</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r>
                          </w:tbl>
                          <w:p w:rsidR="006C75E9" w:rsidRDefault="006C75E9" w:rsidP="009324D3">
                            <w:r>
                              <w:t xml:space="preserve">With the above table being the baseline, reassure that the UE RF requirements are aligned with the regulation captured in: </w:t>
                            </w:r>
                          </w:p>
                          <w:p w:rsidR="006C75E9" w:rsidRDefault="006C75E9" w:rsidP="009324D3">
                            <w:pPr>
                              <w:pStyle w:val="afa"/>
                              <w:widowControl/>
                              <w:numPr>
                                <w:ilvl w:val="0"/>
                                <w:numId w:val="27"/>
                              </w:numPr>
                              <w:spacing w:before="0" w:after="180" w:line="240" w:lineRule="auto"/>
                              <w:ind w:firstLineChars="0"/>
                              <w:contextualSpacing/>
                              <w:jc w:val="left"/>
                              <w:rPr>
                                <w:rFonts w:cs="v4.2.0"/>
                              </w:rPr>
                            </w:pPr>
                            <w:r>
                              <w:t xml:space="preserve">Table 6 and table 7 of </w:t>
                            </w:r>
                            <w:r w:rsidRPr="000F3C34">
                              <w:t xml:space="preserve">Annex </w:t>
                            </w:r>
                            <w:r>
                              <w:t>3</w:t>
                            </w:r>
                            <w:r w:rsidRPr="000F3C34">
                              <w:t xml:space="preserve"> </w:t>
                            </w:r>
                            <w:r>
                              <w:t>in</w:t>
                            </w:r>
                            <w:r w:rsidRPr="000F3C34">
                              <w:t xml:space="preserve"> </w:t>
                            </w:r>
                            <w:r w:rsidRPr="00ED72F9">
                              <w:rPr>
                                <w:rFonts w:cs="v4.2.0"/>
                              </w:rPr>
                              <w:t>ECC/Dec/(16)02</w:t>
                            </w:r>
                            <w:r>
                              <w:rPr>
                                <w:rFonts w:cs="v4.2.0"/>
                              </w:rPr>
                              <w:t>, and</w:t>
                            </w:r>
                          </w:p>
                          <w:p w:rsidR="006C75E9" w:rsidRPr="009324D3" w:rsidRDefault="006C75E9" w:rsidP="009324D3">
                            <w:pPr>
                              <w:pStyle w:val="afa"/>
                              <w:widowControl/>
                              <w:numPr>
                                <w:ilvl w:val="0"/>
                                <w:numId w:val="27"/>
                              </w:numPr>
                              <w:spacing w:before="0" w:after="180" w:line="240" w:lineRule="auto"/>
                              <w:ind w:firstLineChars="0"/>
                              <w:contextualSpacing/>
                              <w:jc w:val="left"/>
                            </w:pPr>
                            <w:r>
                              <w:t xml:space="preserve">Table 5 and table 6 of </w:t>
                            </w:r>
                            <w:r w:rsidRPr="000F3C34">
                              <w:t xml:space="preserve">Annex 2 </w:t>
                            </w:r>
                            <w:r>
                              <w:t>in</w:t>
                            </w:r>
                            <w:r w:rsidRPr="000F3C34">
                              <w:t xml:space="preserve"> </w:t>
                            </w:r>
                            <w:r w:rsidRPr="009324D3">
                              <w:rPr>
                                <w:rFonts w:cs="v4.2.0"/>
                              </w:rPr>
                              <w:t>ECC/Dec</w:t>
                            </w:r>
                            <w:proofErr w:type="gramStart"/>
                            <w:r w:rsidRPr="009324D3">
                              <w:rPr>
                                <w:rFonts w:cs="v4.2.0"/>
                              </w:rPr>
                              <w:t>/(</w:t>
                            </w:r>
                            <w:proofErr w:type="gramEnd"/>
                            <w:r w:rsidRPr="009324D3">
                              <w:rPr>
                                <w:rFonts w:cs="v4.2.0"/>
                              </w:rPr>
                              <w:t>19)02.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55pt;margin-top:3.85pt;width:483.4pt;height:1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">
                <v:textbox>
                  <w:txbxContent>
                    <w:tbl>
                      <w:tblPr>
                        <w:tblStyle w:val="af8"/>
                        <w:tblW w:w="0" w:type="auto"/>
                        <w:tblLook w:val="04A0" w:firstRow="1" w:lastRow="0" w:firstColumn="1" w:lastColumn="0" w:noHBand="0" w:noVBand="1"/>
                      </w:tblPr>
                      <w:tblGrid>
                        <w:gridCol w:w="1901"/>
                        <w:gridCol w:w="1974"/>
                        <w:gridCol w:w="1902"/>
                        <w:gridCol w:w="1902"/>
                        <w:gridCol w:w="1902"/>
                      </w:tblGrid>
                      <w:tr w:rsidR="006C75E9" w:rsidTr="006C75E9">
                        <w:tc>
                          <w:tcPr>
                            <w:tcW w:w="1910" w:type="dxa"/>
                          </w:tcPr>
                          <w:p w:rsidR="006C75E9" w:rsidRDefault="006C75E9" w:rsidP="006C75E9">
                            <w:pPr>
                              <w:rPr>
                                <w:b/>
                                <w:bCs/>
                              </w:rPr>
                            </w:pPr>
                            <w:r>
                              <w:rPr>
                                <w:b/>
                                <w:bCs/>
                              </w:rPr>
                              <w:t>Spurious emissions</w:t>
                            </w:r>
                          </w:p>
                        </w:tc>
                        <w:tc>
                          <w:tcPr>
                            <w:tcW w:w="1985"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c>
                          <w:tcPr>
                            <w:tcW w:w="1912" w:type="dxa"/>
                          </w:tcPr>
                          <w:p w:rsidR="006C75E9" w:rsidRDefault="006C75E9" w:rsidP="006C75E9">
                            <w:pPr>
                              <w:jc w:val="center"/>
                            </w:pPr>
                            <w:r>
                              <w:t>Not band specific</w:t>
                            </w:r>
                          </w:p>
                        </w:tc>
                      </w:tr>
                    </w:tbl>
                    <w:p w:rsidR="006C75E9" w:rsidRDefault="006C75E9" w:rsidP="009324D3">
                      <w:r>
                        <w:t xml:space="preserve">With the above table being the baseline, reassure that the UE RF requirements are aligned with the regulation captured in: </w:t>
                      </w:r>
                    </w:p>
                    <w:p w:rsidR="006C75E9" w:rsidRDefault="006C75E9" w:rsidP="009324D3">
                      <w:pPr>
                        <w:pStyle w:val="afa"/>
                        <w:widowControl/>
                        <w:numPr>
                          <w:ilvl w:val="0"/>
                          <w:numId w:val="27"/>
                        </w:numPr>
                        <w:spacing w:before="0" w:after="180" w:line="240" w:lineRule="auto"/>
                        <w:ind w:firstLineChars="0"/>
                        <w:contextualSpacing/>
                        <w:jc w:val="left"/>
                        <w:rPr>
                          <w:rFonts w:cs="v4.2.0"/>
                        </w:rPr>
                      </w:pPr>
                      <w:r>
                        <w:t xml:space="preserve">Table 6 and table 7 of </w:t>
                      </w:r>
                      <w:r w:rsidRPr="000F3C34">
                        <w:t xml:space="preserve">Annex </w:t>
                      </w:r>
                      <w:r>
                        <w:t>3</w:t>
                      </w:r>
                      <w:r w:rsidRPr="000F3C34">
                        <w:t xml:space="preserve"> </w:t>
                      </w:r>
                      <w:r>
                        <w:t>in</w:t>
                      </w:r>
                      <w:r w:rsidRPr="000F3C34">
                        <w:t xml:space="preserve"> </w:t>
                      </w:r>
                      <w:r w:rsidRPr="00ED72F9">
                        <w:rPr>
                          <w:rFonts w:cs="v4.2.0"/>
                        </w:rPr>
                        <w:t>ECC/Dec/(16)02</w:t>
                      </w:r>
                      <w:r>
                        <w:rPr>
                          <w:rFonts w:cs="v4.2.0"/>
                        </w:rPr>
                        <w:t>, and</w:t>
                      </w:r>
                    </w:p>
                    <w:p w:rsidR="006C75E9" w:rsidRPr="009324D3" w:rsidRDefault="006C75E9" w:rsidP="009324D3">
                      <w:pPr>
                        <w:pStyle w:val="afa"/>
                        <w:widowControl/>
                        <w:numPr>
                          <w:ilvl w:val="0"/>
                          <w:numId w:val="27"/>
                        </w:numPr>
                        <w:spacing w:before="0" w:after="180" w:line="240" w:lineRule="auto"/>
                        <w:ind w:firstLineChars="0"/>
                        <w:contextualSpacing/>
                        <w:jc w:val="left"/>
                      </w:pPr>
                      <w:r>
                        <w:t xml:space="preserve">Table 5 and table 6 of </w:t>
                      </w:r>
                      <w:r w:rsidRPr="000F3C34">
                        <w:t xml:space="preserve">Annex 2 </w:t>
                      </w:r>
                      <w:r>
                        <w:t>in</w:t>
                      </w:r>
                      <w:r w:rsidRPr="000F3C34">
                        <w:t xml:space="preserve"> </w:t>
                      </w:r>
                      <w:r w:rsidRPr="009324D3">
                        <w:rPr>
                          <w:rFonts w:cs="v4.2.0"/>
                        </w:rPr>
                        <w:t>ECC/Dec</w:t>
                      </w:r>
                      <w:proofErr w:type="gramStart"/>
                      <w:r w:rsidRPr="009324D3">
                        <w:rPr>
                          <w:rFonts w:cs="v4.2.0"/>
                        </w:rPr>
                        <w:t>/(</w:t>
                      </w:r>
                      <w:proofErr w:type="gramEnd"/>
                      <w:r w:rsidRPr="009324D3">
                        <w:rPr>
                          <w:rFonts w:cs="v4.2.0"/>
                        </w:rPr>
                        <w:t>19)02.</w:t>
                      </w:r>
                    </w:p>
                  </w:txbxContent>
                </v:textbox>
              </v:shape>
            </w:pict>
          </mc:Fallback>
        </mc:AlternateContent>
      </w:r>
    </w:p>
    <w:p w:rsidR="009324D3" w:rsidRDefault="009324D3" w:rsidP="009324D3">
      <w:pPr>
        <w:rPr>
          <w:lang w:val="de-AT"/>
        </w:rPr>
      </w:pPr>
    </w:p>
    <w:p w:rsidR="009324D3" w:rsidRDefault="009324D3" w:rsidP="009324D3">
      <w:pPr>
        <w:rPr>
          <w:lang w:val="de-AT"/>
        </w:rPr>
      </w:pPr>
    </w:p>
    <w:p w:rsidR="009324D3" w:rsidRDefault="009324D3" w:rsidP="009324D3">
      <w:pPr>
        <w:rPr>
          <w:lang w:val="de-AT"/>
        </w:rPr>
      </w:pPr>
    </w:p>
    <w:p w:rsidR="009324D3" w:rsidRDefault="009324D3" w:rsidP="009324D3">
      <w:pPr>
        <w:rPr>
          <w:lang w:val="de-AT"/>
        </w:rPr>
      </w:pPr>
    </w:p>
    <w:p w:rsidR="009324D3" w:rsidRDefault="009324D3" w:rsidP="009324D3">
      <w:pPr>
        <w:rPr>
          <w:lang w:val="de-AT"/>
        </w:rPr>
      </w:pPr>
    </w:p>
    <w:p w:rsidR="009324D3" w:rsidRDefault="009324D3" w:rsidP="009324D3">
      <w:pPr>
        <w:rPr>
          <w:lang w:val="de-AT"/>
        </w:rPr>
      </w:pPr>
    </w:p>
    <w:p w:rsidR="00522A8C" w:rsidRDefault="003B4E9C" w:rsidP="003B4E9C">
      <w:pPr>
        <w:spacing w:before="120"/>
        <w:rPr>
          <w:noProof/>
          <w:lang w:val="en-US"/>
        </w:rPr>
      </w:pPr>
      <w:r>
        <w:rPr>
          <w:rFonts w:hint="eastAsia"/>
        </w:rPr>
        <w:t xml:space="preserve">In </w:t>
      </w:r>
      <w:r w:rsidR="000F5084" w:rsidRPr="000F3C34">
        <w:t xml:space="preserve">Annex </w:t>
      </w:r>
      <w:r w:rsidR="000F5084">
        <w:t>3</w:t>
      </w:r>
      <w:r w:rsidR="000F5084" w:rsidRPr="000F3C34">
        <w:t xml:space="preserve"> </w:t>
      </w:r>
      <w:r w:rsidR="000F5084">
        <w:t>in</w:t>
      </w:r>
      <w:r w:rsidR="000F5084" w:rsidRPr="000F3C34">
        <w:t xml:space="preserve"> </w:t>
      </w:r>
      <w:r w:rsidR="000F5084" w:rsidRPr="00ED72F9">
        <w:rPr>
          <w:rFonts w:cs="v4.2.0"/>
        </w:rPr>
        <w:t>ECC/Dec/(16)02</w:t>
      </w:r>
      <w:r w:rsidR="00180402">
        <w:rPr>
          <w:rFonts w:cs="v4.2.0" w:hint="eastAsia"/>
        </w:rPr>
        <w:t>[3]</w:t>
      </w:r>
      <w:r>
        <w:rPr>
          <w:rFonts w:cs="v4.2.0" w:hint="eastAsia"/>
        </w:rPr>
        <w:t>, table 6 include</w:t>
      </w:r>
      <w:r w:rsidR="00686BC3">
        <w:rPr>
          <w:rFonts w:cs="v4.2.0" w:hint="eastAsia"/>
        </w:rPr>
        <w:t>s</w:t>
      </w:r>
      <w:r>
        <w:rPr>
          <w:rFonts w:cs="v4.2.0" w:hint="eastAsia"/>
        </w:rPr>
        <w:t xml:space="preserve"> </w:t>
      </w:r>
      <w:r w:rsidR="00826956">
        <w:rPr>
          <w:rFonts w:cs="v4.2.0" w:hint="eastAsia"/>
        </w:rPr>
        <w:t xml:space="preserve">BB-PPDR UE </w:t>
      </w:r>
      <w:r>
        <w:rPr>
          <w:rFonts w:cs="v4.2.0" w:hint="eastAsia"/>
        </w:rPr>
        <w:t>channel band and maximum mean in-block power,</w:t>
      </w:r>
      <w:r w:rsidR="000F5084">
        <w:rPr>
          <w:rFonts w:cs="v4.2.0" w:hint="eastAsia"/>
        </w:rPr>
        <w:t xml:space="preserve"> </w:t>
      </w:r>
      <w:r>
        <w:rPr>
          <w:rFonts w:cs="v4.2.0" w:hint="eastAsia"/>
        </w:rPr>
        <w:t xml:space="preserve"> table 7 </w:t>
      </w:r>
      <w:r w:rsidR="004B5E0E">
        <w:rPr>
          <w:rFonts w:cs="v4.2.0" w:hint="eastAsia"/>
        </w:rPr>
        <w:t xml:space="preserve">is </w:t>
      </w:r>
      <w:r w:rsidR="00826956">
        <w:rPr>
          <w:rFonts w:cs="v4.2.0" w:hint="eastAsia"/>
        </w:rPr>
        <w:t xml:space="preserve">BB-PPDR </w:t>
      </w:r>
      <w:r>
        <w:rPr>
          <w:rFonts w:cs="v4.2.0" w:hint="eastAsia"/>
        </w:rPr>
        <w:t xml:space="preserve">UE maximum unwanted emission levels, </w:t>
      </w:r>
      <w:r w:rsidR="00D407D8">
        <w:rPr>
          <w:rFonts w:cs="v4.2.0" w:hint="eastAsia"/>
        </w:rPr>
        <w:t xml:space="preserve">the </w:t>
      </w:r>
      <w:r>
        <w:rPr>
          <w:rFonts w:cs="v4.2.0" w:hint="eastAsia"/>
        </w:rPr>
        <w:t>detail</w:t>
      </w:r>
      <w:r w:rsidR="002F1081">
        <w:rPr>
          <w:rFonts w:cs="v4.2.0" w:hint="eastAsia"/>
        </w:rPr>
        <w:t>s</w:t>
      </w:r>
      <w:r>
        <w:rPr>
          <w:rFonts w:cs="v4.2.0" w:hint="eastAsia"/>
        </w:rPr>
        <w:t xml:space="preserve"> </w:t>
      </w:r>
      <w:r w:rsidR="002F1081">
        <w:rPr>
          <w:rFonts w:cs="v4.2.0" w:hint="eastAsia"/>
        </w:rPr>
        <w:t xml:space="preserve">are </w:t>
      </w:r>
      <w:r w:rsidR="00B4014C">
        <w:rPr>
          <w:rFonts w:cs="v4.2.0" w:hint="eastAsia"/>
        </w:rPr>
        <w:t xml:space="preserve">listed </w:t>
      </w:r>
      <w:r w:rsidR="002F1081">
        <w:rPr>
          <w:rFonts w:cs="v4.2.0" w:hint="eastAsia"/>
        </w:rPr>
        <w:t>as follow</w:t>
      </w:r>
      <w:r w:rsidR="00B4014C">
        <w:rPr>
          <w:rFonts w:cs="v4.2.0" w:hint="eastAsia"/>
        </w:rPr>
        <w:t>ing</w:t>
      </w:r>
      <w:r>
        <w:rPr>
          <w:rFonts w:cs="v4.2.0" w:hint="eastAsia"/>
        </w:rPr>
        <w:t>,</w:t>
      </w:r>
    </w:p>
    <w:p w:rsidR="00522A8C" w:rsidRDefault="003B4E9C" w:rsidP="00522A8C">
      <w:pPr>
        <w:rPr>
          <w:noProof/>
          <w:lang w:val="en-US"/>
        </w:rPr>
      </w:pPr>
      <w:r w:rsidRPr="00522A8C">
        <w:rPr>
          <w:noProof/>
          <w:lang w:val="en-US"/>
        </w:rPr>
        <mc:AlternateContent>
          <mc:Choice Requires="wps">
            <w:drawing>
              <wp:anchor distT="0" distB="0" distL="114300" distR="114300" simplePos="0" relativeHeight="251665408" behindDoc="0" locked="0" layoutInCell="1" allowOverlap="1" wp14:anchorId="79D1BB03" wp14:editId="7E0056E6">
                <wp:simplePos x="0" y="0"/>
                <wp:positionH relativeFrom="column">
                  <wp:posOffset>6886</wp:posOffset>
                </wp:positionH>
                <wp:positionV relativeFrom="paragraph">
                  <wp:posOffset>70871</wp:posOffset>
                </wp:positionV>
                <wp:extent cx="6139180" cy="4992283"/>
                <wp:effectExtent l="0" t="0" r="13970" b="1841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4992283"/>
                        </a:xfrm>
                        <a:prstGeom prst="rect">
                          <a:avLst/>
                        </a:prstGeom>
                        <a:solidFill>
                          <a:srgbClr val="FFFFFF"/>
                        </a:solidFill>
                        <a:ln w="9525">
                          <a:solidFill>
                            <a:srgbClr val="000000"/>
                          </a:solidFill>
                          <a:miter lim="800000"/>
                          <a:headEnd/>
                          <a:tailEnd/>
                        </a:ln>
                      </wps:spPr>
                      <wps:txbx>
                        <w:txbxContent>
                          <w:p w:rsidR="006C75E9" w:rsidRDefault="006C75E9">
                            <w:r w:rsidRPr="00480CA7">
                              <w:rPr>
                                <w:noProof/>
                                <w:lang w:val="en-US"/>
                              </w:rPr>
                              <w:drawing>
                                <wp:inline distT="0" distB="0" distL="0" distR="0" wp14:anchorId="23ADCFB9" wp14:editId="5E06A766">
                                  <wp:extent cx="5947410" cy="4639114"/>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7410" cy="463911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55pt;margin-top:5.6pt;width:483.4pt;height:39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">
                <v:textbox>
                  <w:txbxContent>
                    <w:p w:rsidR="006C75E9" w:rsidRDefault="006C75E9">
                      <w:r w:rsidRPr="00480CA7">
                        <w:rPr>
                          <w:noProof/>
                          <w:lang w:val="en-US"/>
                        </w:rPr>
                        <w:drawing>
                          <wp:inline distT="0" distB="0" distL="0" distR="0" wp14:anchorId="23ADCFB9" wp14:editId="5E06A766">
                            <wp:extent cx="5947410" cy="4639114"/>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7410" cy="4639114"/>
                                    </a:xfrm>
                                    <a:prstGeom prst="rect">
                                      <a:avLst/>
                                    </a:prstGeom>
                                  </pic:spPr>
                                </pic:pic>
                              </a:graphicData>
                            </a:graphic>
                          </wp:inline>
                        </w:drawing>
                      </w:r>
                    </w:p>
                  </w:txbxContent>
                </v:textbox>
              </v:shape>
            </w:pict>
          </mc:Fallback>
        </mc:AlternateContent>
      </w: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Pr>
        <w:rPr>
          <w:noProof/>
          <w:lang w:val="en-US"/>
        </w:rPr>
      </w:pPr>
    </w:p>
    <w:p w:rsidR="00522A8C" w:rsidRDefault="00522A8C" w:rsidP="00522A8C"/>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2F1081" w:rsidRDefault="000360CC" w:rsidP="002F1081">
      <w:pPr>
        <w:spacing w:before="120"/>
        <w:rPr>
          <w:rFonts w:cs="v4.2.0"/>
        </w:rPr>
      </w:pPr>
      <w:r>
        <w:rPr>
          <w:rFonts w:hint="eastAsia"/>
        </w:rPr>
        <w:t xml:space="preserve">In </w:t>
      </w:r>
      <w:r w:rsidRPr="000F3C34">
        <w:t xml:space="preserve">Annex 2 </w:t>
      </w:r>
      <w:r>
        <w:t>in</w:t>
      </w:r>
      <w:r w:rsidRPr="000F3C34">
        <w:t xml:space="preserve"> </w:t>
      </w:r>
      <w:r w:rsidRPr="009324D3">
        <w:rPr>
          <w:rFonts w:cs="v4.2.0"/>
        </w:rPr>
        <w:t>ECC/Dec/(19)02</w:t>
      </w:r>
      <w:r w:rsidR="00180402">
        <w:rPr>
          <w:rFonts w:cs="v4.2.0" w:hint="eastAsia"/>
        </w:rPr>
        <w:t>[4]</w:t>
      </w:r>
      <w:r>
        <w:rPr>
          <w:rFonts w:cs="v4.2.0" w:hint="eastAsia"/>
        </w:rPr>
        <w:t>, table 5 include</w:t>
      </w:r>
      <w:r w:rsidR="00686BC3">
        <w:rPr>
          <w:rFonts w:cs="v4.2.0" w:hint="eastAsia"/>
        </w:rPr>
        <w:t>s</w:t>
      </w:r>
      <w:r>
        <w:rPr>
          <w:rFonts w:cs="v4.2.0" w:hint="eastAsia"/>
        </w:rPr>
        <w:t xml:space="preserve"> channel band and maximum mean in-block power,  table 6 </w:t>
      </w:r>
      <w:r w:rsidR="004B5E0E">
        <w:rPr>
          <w:rFonts w:cs="v4.2.0" w:hint="eastAsia"/>
        </w:rPr>
        <w:t>is</w:t>
      </w:r>
      <w:r>
        <w:rPr>
          <w:rFonts w:cs="v4.2.0" w:hint="eastAsia"/>
        </w:rPr>
        <w:t xml:space="preserve"> UE maximum unwanted emission levels, </w:t>
      </w:r>
      <w:r w:rsidR="00D407D8">
        <w:rPr>
          <w:rFonts w:cs="v4.2.0" w:hint="eastAsia"/>
        </w:rPr>
        <w:t xml:space="preserve">the </w:t>
      </w:r>
      <w:r w:rsidR="00B4014C">
        <w:rPr>
          <w:rFonts w:cs="v4.2.0" w:hint="eastAsia"/>
        </w:rPr>
        <w:t>details are listed as following,</w:t>
      </w:r>
    </w:p>
    <w:p w:rsidR="00240A67" w:rsidRDefault="00240A67" w:rsidP="002F1081">
      <w:pPr>
        <w:spacing w:before="120"/>
      </w:pPr>
    </w:p>
    <w:p w:rsidR="00240A67" w:rsidRDefault="00240A67" w:rsidP="002F1081">
      <w:pPr>
        <w:spacing w:before="120"/>
      </w:pPr>
    </w:p>
    <w:p w:rsidR="00240A67" w:rsidRDefault="00240A67" w:rsidP="002F1081">
      <w:pPr>
        <w:spacing w:before="120"/>
      </w:pPr>
    </w:p>
    <w:p w:rsidR="00240A67" w:rsidRDefault="00240A67" w:rsidP="002F1081">
      <w:pPr>
        <w:spacing w:before="120"/>
      </w:pPr>
    </w:p>
    <w:p w:rsidR="00240A67" w:rsidRDefault="00240A67" w:rsidP="002F1081">
      <w:pPr>
        <w:spacing w:before="120"/>
      </w:pPr>
    </w:p>
    <w:p w:rsidR="00240A67" w:rsidRDefault="00240A67" w:rsidP="002F1081">
      <w:pPr>
        <w:spacing w:before="120"/>
      </w:pPr>
    </w:p>
    <w:p w:rsidR="00240A67" w:rsidRDefault="00240A67" w:rsidP="002F1081">
      <w:pPr>
        <w:spacing w:before="120"/>
      </w:pPr>
    </w:p>
    <w:p w:rsidR="002F1081" w:rsidRDefault="002F1081" w:rsidP="002F1081">
      <w:pPr>
        <w:spacing w:before="120"/>
      </w:pPr>
      <w:r w:rsidRPr="00522A8C">
        <w:rPr>
          <w:noProof/>
          <w:lang w:val="en-US"/>
        </w:rPr>
        <w:lastRenderedPageBreak/>
        <mc:AlternateContent>
          <mc:Choice Requires="wps">
            <w:drawing>
              <wp:anchor distT="0" distB="0" distL="114300" distR="114300" simplePos="0" relativeHeight="251667456" behindDoc="0" locked="0" layoutInCell="1" allowOverlap="1" wp14:anchorId="18117C1B" wp14:editId="71D2DE77">
                <wp:simplePos x="0" y="0"/>
                <wp:positionH relativeFrom="column">
                  <wp:posOffset>-32385</wp:posOffset>
                </wp:positionH>
                <wp:positionV relativeFrom="paragraph">
                  <wp:posOffset>109220</wp:posOffset>
                </wp:positionV>
                <wp:extent cx="6139180" cy="3583305"/>
                <wp:effectExtent l="0" t="0" r="13970" b="17145"/>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3583305"/>
                        </a:xfrm>
                        <a:prstGeom prst="rect">
                          <a:avLst/>
                        </a:prstGeom>
                        <a:solidFill>
                          <a:srgbClr val="FFFFFF"/>
                        </a:solidFill>
                        <a:ln w="9525">
                          <a:solidFill>
                            <a:srgbClr val="000000"/>
                          </a:solidFill>
                          <a:miter lim="800000"/>
                          <a:headEnd/>
                          <a:tailEnd/>
                        </a:ln>
                      </wps:spPr>
                      <wps:txbx>
                        <w:txbxContent>
                          <w:p w:rsidR="006C75E9" w:rsidRDefault="006C75E9" w:rsidP="00522A8C">
                            <w:pPr>
                              <w:jc w:val="center"/>
                            </w:pPr>
                            <w:r>
                              <w:rPr>
                                <w:noProof/>
                                <w:lang w:val="en-US"/>
                              </w:rPr>
                              <w:drawing>
                                <wp:inline distT="0" distB="0" distL="0" distR="0" wp14:anchorId="32A7217D" wp14:editId="50BC8E47">
                                  <wp:extent cx="5486400" cy="338582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338582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55pt;margin-top:8.6pt;width:483.4pt;height:28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">
                <v:textbox>
                  <w:txbxContent>
                    <w:p w:rsidR="006C75E9" w:rsidRDefault="006C75E9" w:rsidP="00522A8C">
                      <w:pPr>
                        <w:jc w:val="center"/>
                      </w:pPr>
                      <w:r>
                        <w:rPr>
                          <w:noProof/>
                          <w:lang w:val="en-US"/>
                        </w:rPr>
                        <w:drawing>
                          <wp:inline distT="0" distB="0" distL="0" distR="0" wp14:anchorId="32A7217D" wp14:editId="50BC8E47">
                            <wp:extent cx="5486400" cy="338582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3385820"/>
                                    </a:xfrm>
                                    <a:prstGeom prst="rect">
                                      <a:avLst/>
                                    </a:prstGeom>
                                  </pic:spPr>
                                </pic:pic>
                              </a:graphicData>
                            </a:graphic>
                          </wp:inline>
                        </w:drawing>
                      </w:r>
                    </w:p>
                  </w:txbxContent>
                </v:textbox>
              </v:shape>
            </w:pict>
          </mc:Fallback>
        </mc:AlternateContent>
      </w:r>
    </w:p>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522A8C" w:rsidRDefault="00522A8C" w:rsidP="00DE17AE"/>
    <w:p w:rsidR="002F1081" w:rsidRDefault="002F1081" w:rsidP="00DE17AE"/>
    <w:p w:rsidR="00240A67" w:rsidRDefault="00240A67" w:rsidP="00276C02">
      <w:r w:rsidRPr="00240A67">
        <w:rPr>
          <w:rFonts w:hint="eastAsia"/>
        </w:rPr>
        <w:t>The objectives of WID d</w:t>
      </w:r>
      <w:r w:rsidR="008A10C6">
        <w:rPr>
          <w:rFonts w:hint="eastAsia"/>
        </w:rPr>
        <w:t>on</w:t>
      </w:r>
      <w:r w:rsidRPr="00240A67">
        <w:t>’</w:t>
      </w:r>
      <w:r w:rsidRPr="00240A67">
        <w:rPr>
          <w:rFonts w:hint="eastAsia"/>
        </w:rPr>
        <w:t xml:space="preserve">t include </w:t>
      </w:r>
      <w:r>
        <w:rPr>
          <w:rFonts w:hint="eastAsia"/>
        </w:rPr>
        <w:t xml:space="preserve">1.4MHz channel width and </w:t>
      </w:r>
      <w:r w:rsidRPr="00240A67">
        <w:rPr>
          <w:rFonts w:hint="eastAsia"/>
        </w:rPr>
        <w:t>higher UE power</w:t>
      </w:r>
      <w:r>
        <w:rPr>
          <w:rFonts w:hint="eastAsia"/>
        </w:rPr>
        <w:t xml:space="preserve"> requirement</w:t>
      </w:r>
      <w:r w:rsidRPr="00240A67">
        <w:rPr>
          <w:rFonts w:hint="eastAsia"/>
        </w:rPr>
        <w:t xml:space="preserve">, </w:t>
      </w:r>
      <w:r w:rsidR="008A10C6" w:rsidRPr="008A10C6">
        <w:t>so these two features in [3] and [4] do not need to be taken into account.</w:t>
      </w:r>
    </w:p>
    <w:p w:rsidR="009324D3" w:rsidRDefault="007F149D" w:rsidP="00180402">
      <w:r>
        <w:rPr>
          <w:rFonts w:hint="eastAsia"/>
        </w:rPr>
        <w:t>Comparing</w:t>
      </w:r>
      <w:r w:rsidR="006C75E9">
        <w:rPr>
          <w:rFonts w:hint="eastAsia"/>
        </w:rPr>
        <w:t xml:space="preserve"> </w:t>
      </w:r>
      <w:r w:rsidR="0008171A">
        <w:rPr>
          <w:rFonts w:hint="eastAsia"/>
        </w:rPr>
        <w:t>the</w:t>
      </w:r>
      <w:r w:rsidR="00180402">
        <w:rPr>
          <w:rFonts w:hint="eastAsia"/>
        </w:rPr>
        <w:t xml:space="preserve"> s</w:t>
      </w:r>
      <w:r w:rsidR="00180402" w:rsidRPr="00A1115A">
        <w:t>pectrum emission mask</w:t>
      </w:r>
      <w:r w:rsidR="0008171A">
        <w:rPr>
          <w:rFonts w:hint="eastAsia"/>
        </w:rPr>
        <w:t>s</w:t>
      </w:r>
      <w:r w:rsidR="00180402">
        <w:rPr>
          <w:rFonts w:hint="eastAsia"/>
        </w:rPr>
        <w:t xml:space="preserve"> </w:t>
      </w:r>
      <w:r w:rsidR="006C75E9">
        <w:rPr>
          <w:rFonts w:hint="eastAsia"/>
        </w:rPr>
        <w:t xml:space="preserve">of 3MHz and 5MHz channel widths </w:t>
      </w:r>
      <w:r w:rsidR="00180402">
        <w:rPr>
          <w:rFonts w:hint="eastAsia"/>
        </w:rPr>
        <w:t xml:space="preserve">in TS38.101-1[2] with </w:t>
      </w:r>
      <w:r w:rsidR="0008171A">
        <w:rPr>
          <w:rFonts w:hint="eastAsia"/>
        </w:rPr>
        <w:t xml:space="preserve">the </w:t>
      </w:r>
      <w:r w:rsidR="00180402">
        <w:rPr>
          <w:rFonts w:hint="eastAsia"/>
        </w:rPr>
        <w:t>UE maximum</w:t>
      </w:r>
      <w:r w:rsidR="006C75E9">
        <w:rPr>
          <w:rFonts w:hint="eastAsia"/>
        </w:rPr>
        <w:t xml:space="preserve"> unwanted emission levels in [3] and [4], </w:t>
      </w:r>
      <w:r w:rsidR="00AC1397">
        <w:rPr>
          <w:rFonts w:hint="eastAsia"/>
        </w:rPr>
        <w:t xml:space="preserve">the </w:t>
      </w:r>
      <w:r w:rsidR="00B933D1">
        <w:rPr>
          <w:rFonts w:hint="eastAsia"/>
        </w:rPr>
        <w:t>other levels are aligned</w:t>
      </w:r>
      <w:r w:rsidR="00AC1397">
        <w:rPr>
          <w:rFonts w:hint="eastAsia"/>
        </w:rPr>
        <w:t xml:space="preserve"> except for level of </w:t>
      </w:r>
      <w:r w:rsidR="00AC1397" w:rsidRPr="006C75E9">
        <w:rPr>
          <w:rFonts w:hint="eastAsia"/>
        </w:rPr>
        <w:t>±</w:t>
      </w:r>
      <w:r w:rsidR="00AC1397">
        <w:rPr>
          <w:rFonts w:hint="eastAsia"/>
        </w:rPr>
        <w:t xml:space="preserve">0-1 </w:t>
      </w:r>
      <w:r w:rsidR="00E336CF">
        <w:rPr>
          <w:rFonts w:hint="eastAsia"/>
        </w:rPr>
        <w:t xml:space="preserve">MHz </w:t>
      </w:r>
      <w:r w:rsidR="00AC1397">
        <w:rPr>
          <w:rFonts w:hint="eastAsia"/>
        </w:rPr>
        <w:t>frequency offset from channel edge for 5MHz channel width</w:t>
      </w:r>
      <w:r w:rsidR="00B933D1">
        <w:rPr>
          <w:rFonts w:hint="eastAsia"/>
        </w:rPr>
        <w:t>.</w:t>
      </w:r>
      <w:r w:rsidR="00AC1397">
        <w:rPr>
          <w:rFonts w:hint="eastAsia"/>
        </w:rPr>
        <w:t xml:space="preserve"> </w:t>
      </w:r>
      <w:r w:rsidR="00B933D1">
        <w:rPr>
          <w:rFonts w:hint="eastAsia"/>
        </w:rPr>
        <w:t>T</w:t>
      </w:r>
      <w:r w:rsidR="00E853EE">
        <w:rPr>
          <w:rFonts w:hint="eastAsia"/>
        </w:rPr>
        <w:t>he level</w:t>
      </w:r>
      <w:r w:rsidR="0056697C">
        <w:rPr>
          <w:rFonts w:hint="eastAsia"/>
        </w:rPr>
        <w:t xml:space="preserve"> </w:t>
      </w:r>
      <w:r w:rsidR="00E853EE">
        <w:rPr>
          <w:rFonts w:hint="eastAsia"/>
        </w:rPr>
        <w:t>in TS</w:t>
      </w:r>
      <w:r w:rsidR="00835BEA">
        <w:rPr>
          <w:rFonts w:hint="eastAsia"/>
        </w:rPr>
        <w:t xml:space="preserve"> </w:t>
      </w:r>
      <w:r w:rsidR="00E853EE">
        <w:rPr>
          <w:rFonts w:hint="eastAsia"/>
        </w:rPr>
        <w:t>38.101-1</w:t>
      </w:r>
      <w:r w:rsidR="0008171A">
        <w:rPr>
          <w:rFonts w:hint="eastAsia"/>
        </w:rPr>
        <w:t xml:space="preserve"> is -13dBm/50KHz</w:t>
      </w:r>
      <w:r w:rsidR="00E853EE">
        <w:rPr>
          <w:rFonts w:hint="eastAsia"/>
        </w:rPr>
        <w:t xml:space="preserve">, i.e. -15.2dBm/30KHz, </w:t>
      </w:r>
      <w:r w:rsidR="0008171A">
        <w:rPr>
          <w:rFonts w:hint="eastAsia"/>
        </w:rPr>
        <w:t>which</w:t>
      </w:r>
      <w:r w:rsidR="00E50D7F">
        <w:rPr>
          <w:rFonts w:hint="eastAsia"/>
        </w:rPr>
        <w:t xml:space="preserve"> is </w:t>
      </w:r>
      <w:r w:rsidR="00D63572">
        <w:rPr>
          <w:rFonts w:hint="eastAsia"/>
        </w:rPr>
        <w:t xml:space="preserve">0.2dB </w:t>
      </w:r>
      <w:r w:rsidR="00197E99">
        <w:rPr>
          <w:rFonts w:hint="eastAsia"/>
        </w:rPr>
        <w:t>stric</w:t>
      </w:r>
      <w:r w:rsidR="0097120C">
        <w:rPr>
          <w:rFonts w:hint="eastAsia"/>
        </w:rPr>
        <w:t>t</w:t>
      </w:r>
      <w:r w:rsidR="00197E99">
        <w:rPr>
          <w:rFonts w:hint="eastAsia"/>
        </w:rPr>
        <w:t>er</w:t>
      </w:r>
      <w:r w:rsidR="00D63572">
        <w:rPr>
          <w:rFonts w:hint="eastAsia"/>
        </w:rPr>
        <w:t xml:space="preserve"> than the </w:t>
      </w:r>
      <w:r w:rsidR="00AC1397">
        <w:rPr>
          <w:rFonts w:hint="eastAsia"/>
        </w:rPr>
        <w:t xml:space="preserve">levels in </w:t>
      </w:r>
      <w:r w:rsidR="00E50D7F">
        <w:rPr>
          <w:rFonts w:hint="eastAsia"/>
        </w:rPr>
        <w:t>[3] and [4]</w:t>
      </w:r>
      <w:r w:rsidR="0008171A">
        <w:rPr>
          <w:rFonts w:hint="eastAsia"/>
        </w:rPr>
        <w:t>.</w:t>
      </w:r>
    </w:p>
    <w:p w:rsidR="00197E99" w:rsidRDefault="0097120C" w:rsidP="00180402">
      <w:r w:rsidRPr="0097120C">
        <w:rPr>
          <w:rFonts w:hint="eastAsia"/>
          <w:b/>
        </w:rPr>
        <w:t>Observation 1: For</w:t>
      </w:r>
      <w:r w:rsidRPr="0097120C">
        <w:rPr>
          <w:rFonts w:hint="eastAsia"/>
          <w:b/>
        </w:rPr>
        <w:t>±</w:t>
      </w:r>
      <w:r w:rsidRPr="0097120C">
        <w:rPr>
          <w:rFonts w:hint="eastAsia"/>
          <w:b/>
        </w:rPr>
        <w:t>0-1</w:t>
      </w:r>
      <w:r w:rsidR="000803FB">
        <w:rPr>
          <w:rFonts w:hint="eastAsia"/>
          <w:b/>
        </w:rPr>
        <w:t>MHz</w:t>
      </w:r>
      <w:r w:rsidRPr="0097120C">
        <w:rPr>
          <w:rFonts w:hint="eastAsia"/>
          <w:b/>
        </w:rPr>
        <w:t xml:space="preserve"> frequency offset from channel edge for 5MHz channel width, the level in TS</w:t>
      </w:r>
      <w:r w:rsidR="00E31A77">
        <w:rPr>
          <w:rFonts w:hint="eastAsia"/>
          <w:b/>
        </w:rPr>
        <w:t xml:space="preserve"> </w:t>
      </w:r>
      <w:r w:rsidRPr="0097120C">
        <w:rPr>
          <w:rFonts w:hint="eastAsia"/>
          <w:b/>
        </w:rPr>
        <w:t>38.101-1 is 0.2dB stric</w:t>
      </w:r>
      <w:r>
        <w:rPr>
          <w:rFonts w:hint="eastAsia"/>
          <w:b/>
        </w:rPr>
        <w:t>t</w:t>
      </w:r>
      <w:r w:rsidRPr="0097120C">
        <w:rPr>
          <w:rFonts w:hint="eastAsia"/>
          <w:b/>
        </w:rPr>
        <w:t>er than the level in [3] and [4].</w:t>
      </w:r>
    </w:p>
    <w:p w:rsidR="0097120C" w:rsidRPr="0097120C" w:rsidRDefault="0097120C" w:rsidP="00180402">
      <w:pPr>
        <w:rPr>
          <w:b/>
        </w:rPr>
      </w:pPr>
      <w:r w:rsidRPr="0097120C">
        <w:rPr>
          <w:rFonts w:hint="eastAsia"/>
          <w:b/>
        </w:rPr>
        <w:t xml:space="preserve">Proposal 1: </w:t>
      </w:r>
      <w:r w:rsidR="00835BEA" w:rsidRPr="0097120C">
        <w:rPr>
          <w:rFonts w:hint="eastAsia"/>
          <w:b/>
        </w:rPr>
        <w:t>For</w:t>
      </w:r>
      <w:r w:rsidR="00835BEA" w:rsidRPr="0097120C">
        <w:rPr>
          <w:rFonts w:hint="eastAsia"/>
          <w:b/>
        </w:rPr>
        <w:t>±</w:t>
      </w:r>
      <w:r w:rsidR="00835BEA" w:rsidRPr="0097120C">
        <w:rPr>
          <w:rFonts w:hint="eastAsia"/>
          <w:b/>
        </w:rPr>
        <w:t xml:space="preserve">0-1 </w:t>
      </w:r>
      <w:r w:rsidR="000803FB">
        <w:rPr>
          <w:rFonts w:hint="eastAsia"/>
          <w:b/>
        </w:rPr>
        <w:t xml:space="preserve">MHz </w:t>
      </w:r>
      <w:r w:rsidR="00835BEA" w:rsidRPr="0097120C">
        <w:rPr>
          <w:rFonts w:hint="eastAsia"/>
          <w:b/>
        </w:rPr>
        <w:t>frequency offset from channel edge for 5MHz channel width,</w:t>
      </w:r>
      <w:r w:rsidR="00835BEA">
        <w:rPr>
          <w:rFonts w:hint="eastAsia"/>
          <w:b/>
        </w:rPr>
        <w:t xml:space="preserve"> </w:t>
      </w:r>
      <w:r w:rsidR="00033AED">
        <w:rPr>
          <w:rFonts w:hint="eastAsia"/>
          <w:b/>
        </w:rPr>
        <w:t>t</w:t>
      </w:r>
      <w:r w:rsidR="00033AED" w:rsidRPr="00033AED">
        <w:rPr>
          <w:b/>
        </w:rPr>
        <w:t>he 0.2 dB strict value of TS 38-101-1 is small</w:t>
      </w:r>
      <w:r>
        <w:rPr>
          <w:rFonts w:hint="eastAsia"/>
          <w:b/>
        </w:rPr>
        <w:t xml:space="preserve"> and can be ignored for</w:t>
      </w:r>
      <w:r w:rsidRPr="0097120C">
        <w:rPr>
          <w:rFonts w:hint="eastAsia"/>
          <w:b/>
        </w:rPr>
        <w:t xml:space="preserve"> s</w:t>
      </w:r>
      <w:r w:rsidRPr="0097120C">
        <w:rPr>
          <w:b/>
        </w:rPr>
        <w:t>pectrum emission mask</w:t>
      </w:r>
      <w:r w:rsidRPr="0097120C">
        <w:rPr>
          <w:rFonts w:hint="eastAsia"/>
          <w:b/>
        </w:rPr>
        <w:t>s.</w:t>
      </w:r>
    </w:p>
    <w:p w:rsidR="00276C02" w:rsidRPr="00980F96" w:rsidRDefault="00276C02" w:rsidP="00276C02">
      <w:pPr>
        <w:rPr>
          <w:b/>
        </w:rPr>
      </w:pPr>
      <w:r w:rsidRPr="002C5F06">
        <w:rPr>
          <w:b/>
          <w:color w:val="000000" w:themeColor="text1"/>
          <w:lang w:val="de-AT"/>
        </w:rPr>
        <w:t xml:space="preserve">Proposal 2: </w:t>
      </w:r>
      <w:r w:rsidR="002C5F06" w:rsidRPr="002C5F06">
        <w:rPr>
          <w:rFonts w:hint="eastAsia"/>
          <w:b/>
          <w:color w:val="000000" w:themeColor="text1"/>
          <w:lang w:val="de-AT"/>
        </w:rPr>
        <w:t>Spectrum</w:t>
      </w:r>
      <w:r w:rsidR="00980F96" w:rsidRPr="002C5F06">
        <w:rPr>
          <w:b/>
        </w:rPr>
        <w:t xml:space="preserve"> emission masks of 3MHz and 5MHz channel widths in TS</w:t>
      </w:r>
      <w:r w:rsidR="00835BEA" w:rsidRPr="002C5F06">
        <w:rPr>
          <w:rFonts w:hint="eastAsia"/>
          <w:b/>
        </w:rPr>
        <w:t xml:space="preserve"> </w:t>
      </w:r>
      <w:r w:rsidR="00980F96" w:rsidRPr="002C5F06">
        <w:rPr>
          <w:b/>
        </w:rPr>
        <w:t>38.101-1</w:t>
      </w:r>
      <w:r w:rsidR="00835BEA" w:rsidRPr="002C5F06">
        <w:rPr>
          <w:rFonts w:hint="eastAsia"/>
          <w:b/>
        </w:rPr>
        <w:t xml:space="preserve"> </w:t>
      </w:r>
      <w:r w:rsidR="00980F96" w:rsidRPr="002C5F06">
        <w:rPr>
          <w:b/>
        </w:rPr>
        <w:t xml:space="preserve">are aligned with UE maximum unwanted emission levels in </w:t>
      </w:r>
      <w:r w:rsidR="00980F96" w:rsidRPr="002C5F06">
        <w:rPr>
          <w:rFonts w:cs="v4.2.0"/>
          <w:b/>
        </w:rPr>
        <w:t>ECC/Dec/(16)02 and ECC/Dec/(19)02.</w:t>
      </w:r>
    </w:p>
    <w:p w:rsidR="009324D3" w:rsidRDefault="00180402" w:rsidP="001446EE">
      <w:pPr>
        <w:rPr>
          <w:color w:val="000000" w:themeColor="text1"/>
          <w:lang w:val="de-AT"/>
        </w:rPr>
      </w:pPr>
      <w:r>
        <w:rPr>
          <w:rFonts w:hint="eastAsia"/>
        </w:rPr>
        <w:t>S</w:t>
      </w:r>
      <w:r w:rsidRPr="004E2E9C">
        <w:t>ystem parameters in</w:t>
      </w:r>
      <w:r>
        <w:rPr>
          <w:rFonts w:hint="eastAsia"/>
        </w:rPr>
        <w:t xml:space="preserve"> </w:t>
      </w:r>
      <w:r w:rsidRPr="00A73788">
        <w:t>R4-2411945</w:t>
      </w:r>
      <w:r w:rsidR="002C5F06">
        <w:rPr>
          <w:rFonts w:hint="eastAsia"/>
        </w:rPr>
        <w:t xml:space="preserve"> were</w:t>
      </w:r>
      <w:r>
        <w:rPr>
          <w:rFonts w:hint="eastAsia"/>
        </w:rPr>
        <w:t xml:space="preserve"> agreed in WF</w:t>
      </w:r>
      <w:r w:rsidR="002C5F06">
        <w:rPr>
          <w:rFonts w:hint="eastAsia"/>
        </w:rPr>
        <w:t xml:space="preserve"> </w:t>
      </w:r>
      <w:r>
        <w:rPr>
          <w:rFonts w:hint="eastAsia"/>
        </w:rPr>
        <w:t xml:space="preserve">[1], </w:t>
      </w:r>
      <w:r w:rsidR="002C5F06">
        <w:rPr>
          <w:color w:val="000000" w:themeColor="text1"/>
          <w:lang w:val="de-AT"/>
        </w:rPr>
        <w:t>we</w:t>
      </w:r>
      <w:r w:rsidR="00D04DAD">
        <w:rPr>
          <w:rFonts w:hint="eastAsia"/>
          <w:color w:val="000000" w:themeColor="text1"/>
          <w:lang w:val="de-AT"/>
        </w:rPr>
        <w:t xml:space="preserve"> also provide a draft CR</w:t>
      </w:r>
      <w:r w:rsidR="002C5F06">
        <w:rPr>
          <w:rFonts w:hint="eastAsia"/>
          <w:color w:val="000000" w:themeColor="text1"/>
          <w:lang w:val="de-AT"/>
        </w:rPr>
        <w:t xml:space="preserve"> </w:t>
      </w:r>
      <w:r w:rsidR="00D04DAD">
        <w:rPr>
          <w:rFonts w:hint="eastAsia"/>
          <w:color w:val="000000" w:themeColor="text1"/>
          <w:lang w:val="de-AT"/>
        </w:rPr>
        <w:t>[5</w:t>
      </w:r>
      <w:r w:rsidR="001446EE" w:rsidRPr="006B0586">
        <w:rPr>
          <w:rFonts w:hint="eastAsia"/>
          <w:color w:val="000000" w:themeColor="text1"/>
          <w:lang w:val="de-AT"/>
        </w:rPr>
        <w:t xml:space="preserve">], </w:t>
      </w:r>
      <w:r w:rsidR="002C5F06" w:rsidRPr="006B0586">
        <w:rPr>
          <w:color w:val="000000" w:themeColor="text1"/>
          <w:lang w:val="de-AT"/>
        </w:rPr>
        <w:t>and it</w:t>
      </w:r>
      <w:r w:rsidR="001446EE" w:rsidRPr="006B0586">
        <w:rPr>
          <w:rFonts w:hint="eastAsia"/>
          <w:color w:val="000000" w:themeColor="text1"/>
          <w:lang w:val="de-AT"/>
        </w:rPr>
        <w:t xml:space="preserve"> </w:t>
      </w:r>
      <w:r w:rsidR="002C5F06" w:rsidRPr="006B0586">
        <w:rPr>
          <w:color w:val="000000" w:themeColor="text1"/>
          <w:lang w:val="de-AT"/>
        </w:rPr>
        <w:t>in</w:t>
      </w:r>
      <w:r w:rsidR="002C5F06">
        <w:rPr>
          <w:color w:val="000000" w:themeColor="text1"/>
          <w:lang w:val="de-AT"/>
        </w:rPr>
        <w:t>troduces</w:t>
      </w:r>
      <w:r w:rsidR="001446EE">
        <w:rPr>
          <w:rFonts w:hint="eastAsia"/>
          <w:color w:val="000000" w:themeColor="text1"/>
          <w:lang w:val="de-AT"/>
        </w:rPr>
        <w:t xml:space="preserve"> system parameters and UE</w:t>
      </w:r>
      <w:r w:rsidR="001446EE" w:rsidRPr="006B0586">
        <w:rPr>
          <w:rFonts w:hint="eastAsia"/>
          <w:color w:val="000000" w:themeColor="text1"/>
          <w:lang w:val="de-AT"/>
        </w:rPr>
        <w:t xml:space="preserve"> RF requirements </w:t>
      </w:r>
      <w:r w:rsidR="001446EE" w:rsidRPr="006B0586">
        <w:rPr>
          <w:color w:val="000000" w:themeColor="text1"/>
          <w:lang w:val="de-AT"/>
        </w:rPr>
        <w:t>for the two new bands</w:t>
      </w:r>
      <w:r w:rsidR="001446EE">
        <w:rPr>
          <w:rFonts w:hint="eastAsia"/>
          <w:color w:val="000000" w:themeColor="text1"/>
          <w:lang w:val="de-AT"/>
        </w:rPr>
        <w:t xml:space="preserve"> to TS 38.101-1</w:t>
      </w:r>
      <w:r w:rsidR="001446EE" w:rsidRPr="006B0586">
        <w:rPr>
          <w:rFonts w:hint="eastAsia"/>
          <w:color w:val="000000" w:themeColor="text1"/>
          <w:lang w:val="de-AT"/>
        </w:rPr>
        <w:t>.</w:t>
      </w:r>
    </w:p>
    <w:p w:rsidR="00DD40F0" w:rsidRPr="008368BE" w:rsidRDefault="00DD40F0" w:rsidP="00DD40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Summary</w:t>
      </w:r>
    </w:p>
    <w:p w:rsidR="00DD40F0" w:rsidRDefault="00DD40F0" w:rsidP="00DD40F0">
      <w:pPr>
        <w:shd w:val="clear" w:color="auto" w:fill="FFFFFF"/>
        <w:rPr>
          <w:color w:val="000000" w:themeColor="text1"/>
        </w:rPr>
      </w:pPr>
      <w:r w:rsidRPr="008368BE">
        <w:rPr>
          <w:color w:val="000000" w:themeColor="text1"/>
        </w:rPr>
        <w:t xml:space="preserve">In this contribution, </w:t>
      </w:r>
      <w:r w:rsidRPr="008368BE">
        <w:rPr>
          <w:rFonts w:hint="eastAsia"/>
          <w:color w:val="000000" w:themeColor="text1"/>
        </w:rPr>
        <w:t>w</w:t>
      </w:r>
      <w:r w:rsidRPr="008368BE">
        <w:rPr>
          <w:color w:val="000000" w:themeColor="text1"/>
        </w:rPr>
        <w:t>e have the follo</w:t>
      </w:r>
      <w:r>
        <w:rPr>
          <w:color w:val="000000" w:themeColor="text1"/>
        </w:rPr>
        <w:t xml:space="preserve">wing </w:t>
      </w:r>
      <w:r w:rsidR="0097120C">
        <w:rPr>
          <w:rFonts w:hint="eastAsia"/>
          <w:color w:val="000000" w:themeColor="text1"/>
        </w:rPr>
        <w:t>obs</w:t>
      </w:r>
      <w:r w:rsidR="00D169B4">
        <w:rPr>
          <w:rFonts w:hint="eastAsia"/>
          <w:color w:val="000000" w:themeColor="text1"/>
        </w:rPr>
        <w:t xml:space="preserve">ervation and </w:t>
      </w:r>
      <w:r>
        <w:rPr>
          <w:color w:val="000000" w:themeColor="text1"/>
        </w:rPr>
        <w:t>proposals</w:t>
      </w:r>
      <w:r>
        <w:rPr>
          <w:rFonts w:hint="eastAsia"/>
          <w:color w:val="000000" w:themeColor="text1"/>
        </w:rPr>
        <w:t>,</w:t>
      </w:r>
    </w:p>
    <w:p w:rsidR="000803FB" w:rsidRDefault="000803FB" w:rsidP="000803FB">
      <w:r w:rsidRPr="0097120C">
        <w:rPr>
          <w:rFonts w:hint="eastAsia"/>
          <w:b/>
        </w:rPr>
        <w:t>Observation 1: For</w:t>
      </w:r>
      <w:r w:rsidRPr="0097120C">
        <w:rPr>
          <w:rFonts w:hint="eastAsia"/>
          <w:b/>
        </w:rPr>
        <w:t>±</w:t>
      </w:r>
      <w:r w:rsidRPr="0097120C">
        <w:rPr>
          <w:rFonts w:hint="eastAsia"/>
          <w:b/>
        </w:rPr>
        <w:t>0-1</w:t>
      </w:r>
      <w:r>
        <w:rPr>
          <w:rFonts w:hint="eastAsia"/>
          <w:b/>
        </w:rPr>
        <w:t>MHz</w:t>
      </w:r>
      <w:r w:rsidRPr="0097120C">
        <w:rPr>
          <w:rFonts w:hint="eastAsia"/>
          <w:b/>
        </w:rPr>
        <w:t xml:space="preserve"> frequency offset from channel edge for 5MHz channel width, the level in TS</w:t>
      </w:r>
      <w:r>
        <w:rPr>
          <w:rFonts w:hint="eastAsia"/>
          <w:b/>
        </w:rPr>
        <w:t xml:space="preserve"> </w:t>
      </w:r>
      <w:r w:rsidRPr="0097120C">
        <w:rPr>
          <w:rFonts w:hint="eastAsia"/>
          <w:b/>
        </w:rPr>
        <w:t>38.101-1 is 0.2dB stric</w:t>
      </w:r>
      <w:r>
        <w:rPr>
          <w:rFonts w:hint="eastAsia"/>
          <w:b/>
        </w:rPr>
        <w:t>t</w:t>
      </w:r>
      <w:r w:rsidRPr="0097120C">
        <w:rPr>
          <w:rFonts w:hint="eastAsia"/>
          <w:b/>
        </w:rPr>
        <w:t>er than the level in [3] and [4].</w:t>
      </w:r>
    </w:p>
    <w:p w:rsidR="000803FB" w:rsidRPr="0097120C" w:rsidRDefault="000803FB" w:rsidP="000803FB">
      <w:pPr>
        <w:rPr>
          <w:b/>
        </w:rPr>
      </w:pPr>
      <w:r w:rsidRPr="0097120C">
        <w:rPr>
          <w:rFonts w:hint="eastAsia"/>
          <w:b/>
        </w:rPr>
        <w:t>Proposal 1: For</w:t>
      </w:r>
      <w:r w:rsidRPr="0097120C">
        <w:rPr>
          <w:rFonts w:hint="eastAsia"/>
          <w:b/>
        </w:rPr>
        <w:t>±</w:t>
      </w:r>
      <w:r w:rsidRPr="0097120C">
        <w:rPr>
          <w:rFonts w:hint="eastAsia"/>
          <w:b/>
        </w:rPr>
        <w:t xml:space="preserve">0-1 </w:t>
      </w:r>
      <w:r>
        <w:rPr>
          <w:rFonts w:hint="eastAsia"/>
          <w:b/>
        </w:rPr>
        <w:t xml:space="preserve">MHz </w:t>
      </w:r>
      <w:r w:rsidRPr="0097120C">
        <w:rPr>
          <w:rFonts w:hint="eastAsia"/>
          <w:b/>
        </w:rPr>
        <w:t>frequency offset from channel edge for 5MHz channel width,</w:t>
      </w:r>
      <w:r>
        <w:rPr>
          <w:rFonts w:hint="eastAsia"/>
          <w:b/>
        </w:rPr>
        <w:t xml:space="preserve"> t</w:t>
      </w:r>
      <w:r w:rsidRPr="00033AED">
        <w:rPr>
          <w:b/>
        </w:rPr>
        <w:t>he 0.2 dB strict value of TS 38-101-1 is small</w:t>
      </w:r>
      <w:r>
        <w:rPr>
          <w:rFonts w:hint="eastAsia"/>
          <w:b/>
        </w:rPr>
        <w:t xml:space="preserve"> and can be ignored for</w:t>
      </w:r>
      <w:r w:rsidRPr="0097120C">
        <w:rPr>
          <w:rFonts w:hint="eastAsia"/>
          <w:b/>
        </w:rPr>
        <w:t xml:space="preserve"> s</w:t>
      </w:r>
      <w:r w:rsidRPr="0097120C">
        <w:rPr>
          <w:b/>
        </w:rPr>
        <w:t>pectrum emission mask</w:t>
      </w:r>
      <w:r w:rsidRPr="0097120C">
        <w:rPr>
          <w:rFonts w:hint="eastAsia"/>
          <w:b/>
        </w:rPr>
        <w:t>s.</w:t>
      </w:r>
    </w:p>
    <w:p w:rsidR="000803FB" w:rsidRPr="00980F96" w:rsidRDefault="000803FB" w:rsidP="000803FB">
      <w:pPr>
        <w:rPr>
          <w:b/>
        </w:rPr>
      </w:pPr>
      <w:r w:rsidRPr="002C5F06">
        <w:rPr>
          <w:b/>
          <w:color w:val="000000" w:themeColor="text1"/>
          <w:lang w:val="de-AT"/>
        </w:rPr>
        <w:t xml:space="preserve">Proposal 2: </w:t>
      </w:r>
      <w:r w:rsidRPr="002C5F06">
        <w:rPr>
          <w:rFonts w:hint="eastAsia"/>
          <w:b/>
          <w:color w:val="000000" w:themeColor="text1"/>
          <w:lang w:val="de-AT"/>
        </w:rPr>
        <w:t>Spectrum</w:t>
      </w:r>
      <w:r w:rsidRPr="002C5F06">
        <w:rPr>
          <w:b/>
        </w:rPr>
        <w:t xml:space="preserve"> emission masks of 3MHz and 5MHz channel widths in TS</w:t>
      </w:r>
      <w:r w:rsidRPr="002C5F06">
        <w:rPr>
          <w:rFonts w:hint="eastAsia"/>
          <w:b/>
        </w:rPr>
        <w:t xml:space="preserve"> </w:t>
      </w:r>
      <w:r w:rsidRPr="002C5F06">
        <w:rPr>
          <w:b/>
        </w:rPr>
        <w:t>38.101-1</w:t>
      </w:r>
      <w:r w:rsidRPr="002C5F06">
        <w:rPr>
          <w:rFonts w:hint="eastAsia"/>
          <w:b/>
        </w:rPr>
        <w:t xml:space="preserve"> </w:t>
      </w:r>
      <w:r w:rsidRPr="002C5F06">
        <w:rPr>
          <w:b/>
        </w:rPr>
        <w:t xml:space="preserve">are aligned with UE maximum unwanted emission levels in </w:t>
      </w:r>
      <w:r w:rsidRPr="002C5F06">
        <w:rPr>
          <w:rFonts w:cs="v4.2.0"/>
          <w:b/>
        </w:rPr>
        <w:t>ECC/Dec/(16)02 and ECC/Dec/(19)02.</w:t>
      </w:r>
    </w:p>
    <w:p w:rsidR="00EE45A3" w:rsidRPr="006B0586"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6B0586">
        <w:rPr>
          <w:rFonts w:hint="eastAsia"/>
          <w:color w:val="000000" w:themeColor="text1"/>
          <w:lang w:eastAsia="zh-CN"/>
        </w:rPr>
        <w:t>Reference</w:t>
      </w:r>
    </w:p>
    <w:p w:rsidR="003B4895" w:rsidRPr="006B0586" w:rsidRDefault="003B4895" w:rsidP="008F43CD">
      <w:pPr>
        <w:rPr>
          <w:color w:val="000000" w:themeColor="text1"/>
        </w:rPr>
      </w:pPr>
      <w:r w:rsidRPr="006B0586">
        <w:rPr>
          <w:rFonts w:hint="eastAsia"/>
          <w:color w:val="000000" w:themeColor="text1"/>
        </w:rPr>
        <w:t xml:space="preserve">[1] </w:t>
      </w:r>
      <w:r w:rsidR="00E85E52" w:rsidRPr="00E85E52">
        <w:rPr>
          <w:color w:val="000000" w:themeColor="text1"/>
        </w:rPr>
        <w:t>R4-2414272</w:t>
      </w:r>
      <w:r w:rsidRPr="006B0586">
        <w:rPr>
          <w:rFonts w:hint="eastAsia"/>
          <w:color w:val="000000" w:themeColor="text1"/>
        </w:rPr>
        <w:t xml:space="preserve">, </w:t>
      </w:r>
      <w:r w:rsidRPr="006B0586">
        <w:rPr>
          <w:color w:val="000000" w:themeColor="text1"/>
        </w:rPr>
        <w:t>“</w:t>
      </w:r>
      <w:r w:rsidR="00E85E52" w:rsidRPr="00E85E52">
        <w:rPr>
          <w:color w:val="000000" w:themeColor="text1"/>
        </w:rPr>
        <w:t>WF on introduction of NR bands n87 and n88</w:t>
      </w:r>
      <w:r w:rsidRPr="006B0586">
        <w:rPr>
          <w:color w:val="000000" w:themeColor="text1"/>
        </w:rPr>
        <w:t>”</w:t>
      </w:r>
      <w:r w:rsidRPr="006B0586">
        <w:rPr>
          <w:rFonts w:hint="eastAsia"/>
          <w:color w:val="000000" w:themeColor="text1"/>
        </w:rPr>
        <w:t xml:space="preserve">, </w:t>
      </w:r>
      <w:r w:rsidR="009602DE" w:rsidRPr="009602DE">
        <w:rPr>
          <w:color w:val="000000" w:themeColor="text1"/>
        </w:rPr>
        <w:t>Nokia</w:t>
      </w:r>
      <w:r w:rsidR="009602DE">
        <w:rPr>
          <w:rFonts w:hint="eastAsia"/>
          <w:color w:val="000000" w:themeColor="text1"/>
        </w:rPr>
        <w:t xml:space="preserve">, </w:t>
      </w:r>
      <w:r w:rsidRPr="006B0586">
        <w:rPr>
          <w:rFonts w:hint="eastAsia"/>
          <w:color w:val="000000" w:themeColor="text1"/>
        </w:rPr>
        <w:t>RAN</w:t>
      </w:r>
      <w:r w:rsidR="00E85E52">
        <w:rPr>
          <w:rFonts w:hint="eastAsia"/>
          <w:color w:val="000000" w:themeColor="text1"/>
        </w:rPr>
        <w:t>4</w:t>
      </w:r>
      <w:r w:rsidRPr="006B0586">
        <w:rPr>
          <w:color w:val="000000" w:themeColor="text1"/>
        </w:rPr>
        <w:t>#1</w:t>
      </w:r>
      <w:r w:rsidR="00E85E52">
        <w:rPr>
          <w:rFonts w:hint="eastAsia"/>
          <w:color w:val="000000" w:themeColor="text1"/>
        </w:rPr>
        <w:t>12</w:t>
      </w:r>
    </w:p>
    <w:p w:rsidR="00B55BD4" w:rsidRDefault="00B55BD4" w:rsidP="008F43CD">
      <w:pPr>
        <w:rPr>
          <w:color w:val="000000" w:themeColor="text1"/>
        </w:rPr>
      </w:pPr>
      <w:r w:rsidRPr="006B0586">
        <w:rPr>
          <w:rFonts w:hint="eastAsia"/>
          <w:color w:val="000000" w:themeColor="text1"/>
        </w:rPr>
        <w:lastRenderedPageBreak/>
        <w:t>[2] T</w:t>
      </w:r>
      <w:r w:rsidR="009602DE">
        <w:rPr>
          <w:rFonts w:hint="eastAsia"/>
          <w:color w:val="000000" w:themeColor="text1"/>
        </w:rPr>
        <w:t>S</w:t>
      </w:r>
      <w:r w:rsidR="00E85E52">
        <w:rPr>
          <w:rFonts w:hint="eastAsia"/>
          <w:color w:val="000000" w:themeColor="text1"/>
        </w:rPr>
        <w:t>38.101-1</w:t>
      </w:r>
    </w:p>
    <w:p w:rsidR="00D04DAD" w:rsidRDefault="00D04DAD" w:rsidP="000242C1">
      <w:pPr>
        <w:ind w:left="315" w:hangingChars="150" w:hanging="315"/>
        <w:rPr>
          <w:color w:val="000000" w:themeColor="text1"/>
        </w:rPr>
      </w:pPr>
      <w:r>
        <w:rPr>
          <w:rFonts w:hint="eastAsia"/>
          <w:color w:val="000000" w:themeColor="text1"/>
        </w:rPr>
        <w:t xml:space="preserve">[3] </w:t>
      </w:r>
      <w:r w:rsidR="0024674B" w:rsidRPr="00B448A5">
        <w:rPr>
          <w:rFonts w:cs="v4.2.0"/>
        </w:rPr>
        <w:t xml:space="preserve">ECC/Dec/(16)02 </w:t>
      </w:r>
      <w:r w:rsidR="0024674B">
        <w:rPr>
          <w:rFonts w:cs="v4.2.0"/>
        </w:rPr>
        <w:tab/>
      </w:r>
      <w:r w:rsidR="0024674B" w:rsidRPr="00B448A5">
        <w:rPr>
          <w:rFonts w:cs="v4.2.0"/>
        </w:rPr>
        <w:t xml:space="preserve">Harmonised technical conditions and frequency bands for the implementation of Broadband Public Protection and Disaster Relief (BB-PPDR) systems, </w:t>
      </w:r>
      <w:hyperlink r:id="rId13" w:history="1">
        <w:r w:rsidR="0024674B" w:rsidRPr="00B448A5">
          <w:rPr>
            <w:rStyle w:val="ae"/>
            <w:rFonts w:cs="v4.2.0"/>
          </w:rPr>
          <w:t>https://docdb.cept.org/document/941</w:t>
        </w:r>
      </w:hyperlink>
    </w:p>
    <w:p w:rsidR="00D04DAD" w:rsidRPr="006B0586" w:rsidRDefault="00D04DAD" w:rsidP="000242C1">
      <w:pPr>
        <w:ind w:left="315" w:hangingChars="150" w:hanging="315"/>
        <w:rPr>
          <w:color w:val="000000" w:themeColor="text1"/>
        </w:rPr>
      </w:pPr>
      <w:r>
        <w:rPr>
          <w:rFonts w:hint="eastAsia"/>
          <w:color w:val="000000" w:themeColor="text1"/>
        </w:rPr>
        <w:t xml:space="preserve">[4] </w:t>
      </w:r>
      <w:r w:rsidR="0024674B" w:rsidRPr="00B448A5">
        <w:rPr>
          <w:rFonts w:cs="v4.2.0"/>
        </w:rPr>
        <w:t xml:space="preserve">ECC/Dec/(19)02 </w:t>
      </w:r>
      <w:r w:rsidR="0024674B">
        <w:rPr>
          <w:rFonts w:cs="v4.2.0"/>
        </w:rPr>
        <w:tab/>
      </w:r>
      <w:r w:rsidR="0024674B" w:rsidRPr="00B448A5">
        <w:rPr>
          <w:rFonts w:cs="v4.2.0"/>
        </w:rPr>
        <w:t>Land mobile systems in the frequency ranges 68-87.5 MHz, 146-174 MHz, 406.1-410 MHz, 410-430 MHz, 440-450 MHz and 450-</w:t>
      </w:r>
      <w:r w:rsidR="0024674B" w:rsidRPr="00AC785C">
        <w:rPr>
          <w:rFonts w:cs="v4.2.0"/>
        </w:rPr>
        <w:t>470 MHz</w:t>
      </w:r>
      <w:r w:rsidR="0024674B">
        <w:rPr>
          <w:rFonts w:cs="v4.2.0"/>
        </w:rPr>
        <w:t xml:space="preserve">, </w:t>
      </w:r>
      <w:hyperlink r:id="rId14" w:history="1">
        <w:r w:rsidR="0024674B" w:rsidRPr="00597143">
          <w:rPr>
            <w:rStyle w:val="ae"/>
            <w:rFonts w:cs="v4.2.0"/>
          </w:rPr>
          <w:t>https://docdb.cept.org/document/9680</w:t>
        </w:r>
      </w:hyperlink>
    </w:p>
    <w:p w:rsidR="00D21BCA" w:rsidRPr="006B0586" w:rsidRDefault="00180402" w:rsidP="008F43CD">
      <w:pPr>
        <w:rPr>
          <w:color w:val="000000" w:themeColor="text1"/>
        </w:rPr>
      </w:pPr>
      <w:r>
        <w:rPr>
          <w:rFonts w:hint="eastAsia"/>
          <w:color w:val="000000" w:themeColor="text1"/>
        </w:rPr>
        <w:t>[5</w:t>
      </w:r>
      <w:r w:rsidR="00D21BCA" w:rsidRPr="006B0586">
        <w:rPr>
          <w:rFonts w:hint="eastAsia"/>
          <w:color w:val="000000" w:themeColor="text1"/>
        </w:rPr>
        <w:t>]</w:t>
      </w:r>
      <w:r w:rsidR="00D37A6F" w:rsidRPr="00D37A6F">
        <w:t xml:space="preserve"> </w:t>
      </w:r>
      <w:r w:rsidR="00D37A6F" w:rsidRPr="00D37A6F">
        <w:rPr>
          <w:noProof/>
          <w:color w:val="000000" w:themeColor="text1"/>
        </w:rPr>
        <w:t>R4-2415114</w:t>
      </w:r>
      <w:r w:rsidR="00D21BCA" w:rsidRPr="00D37A6F">
        <w:rPr>
          <w:rFonts w:hint="eastAsia"/>
          <w:color w:val="000000" w:themeColor="text1"/>
        </w:rPr>
        <w:t>,</w:t>
      </w:r>
      <w:r w:rsidR="00D21BCA" w:rsidRPr="006B0586">
        <w:rPr>
          <w:rFonts w:hint="eastAsia"/>
          <w:color w:val="000000" w:themeColor="text1"/>
        </w:rPr>
        <w:t xml:space="preserve"> </w:t>
      </w:r>
      <w:r w:rsidR="00D21BCA" w:rsidRPr="006B0586">
        <w:rPr>
          <w:color w:val="000000" w:themeColor="text1"/>
        </w:rPr>
        <w:t>“</w:t>
      </w:r>
      <w:r w:rsidR="00E85E52">
        <w:rPr>
          <w:noProof/>
          <w:color w:val="000000" w:themeColor="text1"/>
        </w:rPr>
        <w:t>dr</w:t>
      </w:r>
      <w:bookmarkStart w:id="4" w:name="_GoBack"/>
      <w:bookmarkEnd w:id="4"/>
      <w:r w:rsidR="00E85E52">
        <w:rPr>
          <w:noProof/>
          <w:color w:val="000000" w:themeColor="text1"/>
        </w:rPr>
        <w:t>aft CR to TS 38.10</w:t>
      </w:r>
      <w:r w:rsidR="00E85E52">
        <w:rPr>
          <w:rFonts w:hint="eastAsia"/>
          <w:noProof/>
          <w:color w:val="000000" w:themeColor="text1"/>
        </w:rPr>
        <w:t>1-1</w:t>
      </w:r>
      <w:r w:rsidR="00D21BCA" w:rsidRPr="006B0586">
        <w:rPr>
          <w:noProof/>
          <w:color w:val="000000" w:themeColor="text1"/>
        </w:rPr>
        <w:t xml:space="preserve"> on introduction NR bands n87 and n88”</w:t>
      </w:r>
      <w:r w:rsidR="00D21BCA" w:rsidRPr="006B0586">
        <w:rPr>
          <w:rFonts w:hint="eastAsia"/>
          <w:noProof/>
          <w:color w:val="000000" w:themeColor="text1"/>
        </w:rPr>
        <w:t>,</w:t>
      </w:r>
      <w:r w:rsidR="009602DE">
        <w:rPr>
          <w:rFonts w:hint="eastAsia"/>
          <w:noProof/>
          <w:color w:val="000000" w:themeColor="text1"/>
        </w:rPr>
        <w:t xml:space="preserve"> CATT, </w:t>
      </w:r>
      <w:r w:rsidR="00D21BCA" w:rsidRPr="006B0586">
        <w:rPr>
          <w:rFonts w:hint="eastAsia"/>
          <w:noProof/>
          <w:color w:val="000000" w:themeColor="text1"/>
        </w:rPr>
        <w:t>RAN4#112</w:t>
      </w:r>
      <w:r w:rsidR="00E85E52">
        <w:rPr>
          <w:rFonts w:hint="eastAsia"/>
          <w:noProof/>
          <w:color w:val="000000" w:themeColor="text1"/>
        </w:rPr>
        <w:t>bis</w:t>
      </w:r>
    </w:p>
    <w:sectPr w:rsidR="00D21BCA" w:rsidRPr="006B0586" w:rsidSect="009A676D">
      <w:headerReference w:type="even" r:id="rId15"/>
      <w:footerReference w:type="default" r:id="rId16"/>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C6B" w:rsidRDefault="00CA3C6B" w:rsidP="0095591C">
      <w:pPr>
        <w:spacing w:after="60"/>
        <w:ind w:left="210"/>
      </w:pPr>
      <w:r>
        <w:separator/>
      </w:r>
    </w:p>
  </w:endnote>
  <w:endnote w:type="continuationSeparator" w:id="0">
    <w:p w:rsidR="00CA3C6B" w:rsidRDefault="00CA3C6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5E9" w:rsidRDefault="006C75E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579B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C6B" w:rsidRDefault="00CA3C6B" w:rsidP="0095591C">
      <w:pPr>
        <w:spacing w:after="60"/>
        <w:ind w:left="210"/>
      </w:pPr>
      <w:r>
        <w:separator/>
      </w:r>
    </w:p>
  </w:footnote>
  <w:footnote w:type="continuationSeparator" w:id="0">
    <w:p w:rsidR="00CA3C6B" w:rsidRDefault="00CA3C6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5E9" w:rsidRDefault="006C75E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332B36"/>
    <w:multiLevelType w:val="hybridMultilevel"/>
    <w:tmpl w:val="D3F4EED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6">
    <w:nsid w:val="29E72DB9"/>
    <w:multiLevelType w:val="hybridMultilevel"/>
    <w:tmpl w:val="D58AC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F5155C3"/>
    <w:multiLevelType w:val="hybridMultilevel"/>
    <w:tmpl w:val="99D27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3"/>
  </w:num>
  <w:num w:numId="5">
    <w:abstractNumId w:val="7"/>
  </w:num>
  <w:num w:numId="6">
    <w:abstractNumId w:val="22"/>
  </w:num>
  <w:num w:numId="7">
    <w:abstractNumId w:val="3"/>
  </w:num>
  <w:num w:numId="8">
    <w:abstractNumId w:val="14"/>
  </w:num>
  <w:num w:numId="9">
    <w:abstractNumId w:val="9"/>
  </w:num>
  <w:num w:numId="10">
    <w:abstractNumId w:val="21"/>
  </w:num>
  <w:num w:numId="11">
    <w:abstractNumId w:val="23"/>
  </w:num>
  <w:num w:numId="12">
    <w:abstractNumId w:val="24"/>
  </w:num>
  <w:num w:numId="13">
    <w:abstractNumId w:val="10"/>
  </w:num>
  <w:num w:numId="14">
    <w:abstractNumId w:val="12"/>
  </w:num>
  <w:num w:numId="15">
    <w:abstractNumId w:val="8"/>
  </w:num>
  <w:num w:numId="16">
    <w:abstractNumId w:val="19"/>
  </w:num>
  <w:num w:numId="17">
    <w:abstractNumId w:val="0"/>
  </w:num>
  <w:num w:numId="18">
    <w:abstractNumId w:val="20"/>
  </w:num>
  <w:num w:numId="19">
    <w:abstractNumId w:val="15"/>
  </w:num>
  <w:num w:numId="20">
    <w:abstractNumId w:val="5"/>
  </w:num>
  <w:num w:numId="21">
    <w:abstractNumId w:val="18"/>
  </w:num>
  <w:num w:numId="22">
    <w:abstractNumId w:val="17"/>
  </w:num>
  <w:num w:numId="23">
    <w:abstractNumId w:val="18"/>
  </w:num>
  <w:num w:numId="24">
    <w:abstractNumId w:val="1"/>
  </w:num>
  <w:num w:numId="25">
    <w:abstractNumId w:val="6"/>
  </w:num>
  <w:num w:numId="26">
    <w:abstractNumId w:val="18"/>
  </w:num>
  <w:num w:numId="2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460"/>
    <w:rsid w:val="00005AA1"/>
    <w:rsid w:val="00005AEE"/>
    <w:rsid w:val="000063D7"/>
    <w:rsid w:val="000065F9"/>
    <w:rsid w:val="000067AF"/>
    <w:rsid w:val="0000681B"/>
    <w:rsid w:val="000072DB"/>
    <w:rsid w:val="00007F32"/>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17E23"/>
    <w:rsid w:val="000202A9"/>
    <w:rsid w:val="00020765"/>
    <w:rsid w:val="00020811"/>
    <w:rsid w:val="00020968"/>
    <w:rsid w:val="00020B5C"/>
    <w:rsid w:val="00020E7B"/>
    <w:rsid w:val="0002187C"/>
    <w:rsid w:val="00021AA1"/>
    <w:rsid w:val="00021ACB"/>
    <w:rsid w:val="00021F9A"/>
    <w:rsid w:val="000225C6"/>
    <w:rsid w:val="000227B9"/>
    <w:rsid w:val="000229C4"/>
    <w:rsid w:val="00022DC7"/>
    <w:rsid w:val="000230A8"/>
    <w:rsid w:val="000234EB"/>
    <w:rsid w:val="0002395C"/>
    <w:rsid w:val="00023B54"/>
    <w:rsid w:val="00023C39"/>
    <w:rsid w:val="000242C1"/>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9F6"/>
    <w:rsid w:val="00030D9E"/>
    <w:rsid w:val="00031ADF"/>
    <w:rsid w:val="00031B87"/>
    <w:rsid w:val="00031D9B"/>
    <w:rsid w:val="00032220"/>
    <w:rsid w:val="000322C3"/>
    <w:rsid w:val="00032782"/>
    <w:rsid w:val="000330E7"/>
    <w:rsid w:val="000333E3"/>
    <w:rsid w:val="000339BE"/>
    <w:rsid w:val="00033AED"/>
    <w:rsid w:val="00033FCA"/>
    <w:rsid w:val="00034CE4"/>
    <w:rsid w:val="00034DF3"/>
    <w:rsid w:val="00035139"/>
    <w:rsid w:val="00035165"/>
    <w:rsid w:val="000358BD"/>
    <w:rsid w:val="00035EBF"/>
    <w:rsid w:val="000360CC"/>
    <w:rsid w:val="00036379"/>
    <w:rsid w:val="0003675B"/>
    <w:rsid w:val="000369CD"/>
    <w:rsid w:val="00036EE0"/>
    <w:rsid w:val="00037A61"/>
    <w:rsid w:val="00037E0E"/>
    <w:rsid w:val="00037F21"/>
    <w:rsid w:val="000400BB"/>
    <w:rsid w:val="00040A6C"/>
    <w:rsid w:val="00040FF7"/>
    <w:rsid w:val="0004165F"/>
    <w:rsid w:val="00041A26"/>
    <w:rsid w:val="0004232E"/>
    <w:rsid w:val="00042699"/>
    <w:rsid w:val="00042B7B"/>
    <w:rsid w:val="00042E0F"/>
    <w:rsid w:val="0004343B"/>
    <w:rsid w:val="00044142"/>
    <w:rsid w:val="0004435A"/>
    <w:rsid w:val="0004448B"/>
    <w:rsid w:val="00044558"/>
    <w:rsid w:val="0004464F"/>
    <w:rsid w:val="000450E6"/>
    <w:rsid w:val="00045184"/>
    <w:rsid w:val="00045A43"/>
    <w:rsid w:val="00045A7A"/>
    <w:rsid w:val="00045FD9"/>
    <w:rsid w:val="00046DA6"/>
    <w:rsid w:val="00046E97"/>
    <w:rsid w:val="00046EB6"/>
    <w:rsid w:val="000473A9"/>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9BA"/>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3FB"/>
    <w:rsid w:val="00080509"/>
    <w:rsid w:val="000811C7"/>
    <w:rsid w:val="0008171A"/>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08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6F44"/>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37"/>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3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46EE"/>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5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02"/>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97E99"/>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5156"/>
    <w:rsid w:val="001B65B7"/>
    <w:rsid w:val="001B65BA"/>
    <w:rsid w:val="001B7169"/>
    <w:rsid w:val="001B7297"/>
    <w:rsid w:val="001B746B"/>
    <w:rsid w:val="001B749F"/>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467"/>
    <w:rsid w:val="001C6468"/>
    <w:rsid w:val="001C6876"/>
    <w:rsid w:val="001C7045"/>
    <w:rsid w:val="001C72D7"/>
    <w:rsid w:val="001C7A38"/>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5DFC"/>
    <w:rsid w:val="001D681C"/>
    <w:rsid w:val="001D6C2E"/>
    <w:rsid w:val="001D73B6"/>
    <w:rsid w:val="001D7430"/>
    <w:rsid w:val="001D7769"/>
    <w:rsid w:val="001D7C88"/>
    <w:rsid w:val="001D7CB0"/>
    <w:rsid w:val="001D7F81"/>
    <w:rsid w:val="001E074D"/>
    <w:rsid w:val="001E0D2B"/>
    <w:rsid w:val="001E0FFF"/>
    <w:rsid w:val="001E1749"/>
    <w:rsid w:val="001E18A5"/>
    <w:rsid w:val="001E2038"/>
    <w:rsid w:val="001E2130"/>
    <w:rsid w:val="001E23E7"/>
    <w:rsid w:val="001E2508"/>
    <w:rsid w:val="001E28BA"/>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64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8D7"/>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A67"/>
    <w:rsid w:val="00240D3A"/>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74B"/>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05B"/>
    <w:rsid w:val="002567E3"/>
    <w:rsid w:val="0025719A"/>
    <w:rsid w:val="002600F0"/>
    <w:rsid w:val="002605C4"/>
    <w:rsid w:val="00260750"/>
    <w:rsid w:val="002608C8"/>
    <w:rsid w:val="0026096D"/>
    <w:rsid w:val="002610EB"/>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20A"/>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6C02"/>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06"/>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57"/>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081"/>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8D2"/>
    <w:rsid w:val="00324CBB"/>
    <w:rsid w:val="00324E91"/>
    <w:rsid w:val="003252CF"/>
    <w:rsid w:val="0032581C"/>
    <w:rsid w:val="00325AAD"/>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3AE"/>
    <w:rsid w:val="003345D4"/>
    <w:rsid w:val="00334ABB"/>
    <w:rsid w:val="00334CCC"/>
    <w:rsid w:val="00334D80"/>
    <w:rsid w:val="0033521E"/>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7EC"/>
    <w:rsid w:val="00356B37"/>
    <w:rsid w:val="00356E4B"/>
    <w:rsid w:val="00357063"/>
    <w:rsid w:val="00357929"/>
    <w:rsid w:val="00357C38"/>
    <w:rsid w:val="00357D4A"/>
    <w:rsid w:val="00357E98"/>
    <w:rsid w:val="00360188"/>
    <w:rsid w:val="00360770"/>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01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787"/>
    <w:rsid w:val="003B4895"/>
    <w:rsid w:val="003B4E9C"/>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8F1"/>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0FD"/>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7B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57B4B"/>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3F7C"/>
    <w:rsid w:val="004B4C21"/>
    <w:rsid w:val="004B4C70"/>
    <w:rsid w:val="004B54A1"/>
    <w:rsid w:val="004B5E0E"/>
    <w:rsid w:val="004B637A"/>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1E5A"/>
    <w:rsid w:val="00522A8C"/>
    <w:rsid w:val="00522B12"/>
    <w:rsid w:val="00522F1D"/>
    <w:rsid w:val="00523419"/>
    <w:rsid w:val="0052346C"/>
    <w:rsid w:val="00523671"/>
    <w:rsid w:val="0052367E"/>
    <w:rsid w:val="005237A6"/>
    <w:rsid w:val="005240C1"/>
    <w:rsid w:val="00524682"/>
    <w:rsid w:val="00524A94"/>
    <w:rsid w:val="00525360"/>
    <w:rsid w:val="00526557"/>
    <w:rsid w:val="005265BA"/>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24D"/>
    <w:rsid w:val="00536BC4"/>
    <w:rsid w:val="00536D97"/>
    <w:rsid w:val="00536E9E"/>
    <w:rsid w:val="005372DA"/>
    <w:rsid w:val="005372F5"/>
    <w:rsid w:val="005402C3"/>
    <w:rsid w:val="00540C05"/>
    <w:rsid w:val="00541194"/>
    <w:rsid w:val="005415E6"/>
    <w:rsid w:val="005418B7"/>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840"/>
    <w:rsid w:val="00555A78"/>
    <w:rsid w:val="00555BF6"/>
    <w:rsid w:val="00555EE2"/>
    <w:rsid w:val="00555F8F"/>
    <w:rsid w:val="005564ED"/>
    <w:rsid w:val="00556626"/>
    <w:rsid w:val="00556656"/>
    <w:rsid w:val="005568E9"/>
    <w:rsid w:val="00557235"/>
    <w:rsid w:val="00557266"/>
    <w:rsid w:val="00557651"/>
    <w:rsid w:val="00560084"/>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97C"/>
    <w:rsid w:val="00566BC9"/>
    <w:rsid w:val="00567260"/>
    <w:rsid w:val="00567783"/>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270"/>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714F"/>
    <w:rsid w:val="005A77FD"/>
    <w:rsid w:val="005A7C38"/>
    <w:rsid w:val="005A7C9D"/>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19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00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5E49"/>
    <w:rsid w:val="005E6023"/>
    <w:rsid w:val="005E63DE"/>
    <w:rsid w:val="005E7160"/>
    <w:rsid w:val="005E775A"/>
    <w:rsid w:val="005E7DBE"/>
    <w:rsid w:val="005F051E"/>
    <w:rsid w:val="005F0C17"/>
    <w:rsid w:val="005F0CB5"/>
    <w:rsid w:val="005F0E87"/>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E0B"/>
    <w:rsid w:val="0060249D"/>
    <w:rsid w:val="0060256A"/>
    <w:rsid w:val="00602743"/>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AEC"/>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24A"/>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D63"/>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BC3"/>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8D6"/>
    <w:rsid w:val="006A0941"/>
    <w:rsid w:val="006A0FFA"/>
    <w:rsid w:val="006A1060"/>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586"/>
    <w:rsid w:val="006B0DAC"/>
    <w:rsid w:val="006B10FB"/>
    <w:rsid w:val="006B13BF"/>
    <w:rsid w:val="006B2A36"/>
    <w:rsid w:val="006B33E3"/>
    <w:rsid w:val="006B36CB"/>
    <w:rsid w:val="006B411D"/>
    <w:rsid w:val="006B4206"/>
    <w:rsid w:val="006B42F1"/>
    <w:rsid w:val="006B47E1"/>
    <w:rsid w:val="006B4918"/>
    <w:rsid w:val="006B5099"/>
    <w:rsid w:val="006B5B51"/>
    <w:rsid w:val="006B5D07"/>
    <w:rsid w:val="006B66CE"/>
    <w:rsid w:val="006B67B5"/>
    <w:rsid w:val="006B6B26"/>
    <w:rsid w:val="006B6D89"/>
    <w:rsid w:val="006B7407"/>
    <w:rsid w:val="006B782A"/>
    <w:rsid w:val="006B78B6"/>
    <w:rsid w:val="006B7A9D"/>
    <w:rsid w:val="006B7DE3"/>
    <w:rsid w:val="006B7F11"/>
    <w:rsid w:val="006C021A"/>
    <w:rsid w:val="006C024F"/>
    <w:rsid w:val="006C02BE"/>
    <w:rsid w:val="006C071F"/>
    <w:rsid w:val="006C09EA"/>
    <w:rsid w:val="006C0D20"/>
    <w:rsid w:val="006C118B"/>
    <w:rsid w:val="006C12BC"/>
    <w:rsid w:val="006C1404"/>
    <w:rsid w:val="006C18F6"/>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5E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B42"/>
    <w:rsid w:val="006D4CA1"/>
    <w:rsid w:val="006D54DF"/>
    <w:rsid w:val="006D622D"/>
    <w:rsid w:val="006D6380"/>
    <w:rsid w:val="006D64BB"/>
    <w:rsid w:val="006D68F9"/>
    <w:rsid w:val="006D6B4D"/>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03E"/>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73F"/>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8B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0FB"/>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18"/>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4EE1"/>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49D"/>
    <w:rsid w:val="007F1612"/>
    <w:rsid w:val="007F1D49"/>
    <w:rsid w:val="007F2393"/>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ABB"/>
    <w:rsid w:val="00824AE2"/>
    <w:rsid w:val="00824C26"/>
    <w:rsid w:val="00824E50"/>
    <w:rsid w:val="0082545E"/>
    <w:rsid w:val="008260C3"/>
    <w:rsid w:val="00826956"/>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5BEA"/>
    <w:rsid w:val="00836074"/>
    <w:rsid w:val="008368BE"/>
    <w:rsid w:val="00836C59"/>
    <w:rsid w:val="00837C58"/>
    <w:rsid w:val="00837D42"/>
    <w:rsid w:val="00837F6E"/>
    <w:rsid w:val="00840418"/>
    <w:rsid w:val="008404EC"/>
    <w:rsid w:val="00840679"/>
    <w:rsid w:val="00840B9D"/>
    <w:rsid w:val="00840EBC"/>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7"/>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0C6"/>
    <w:rsid w:val="008A13E7"/>
    <w:rsid w:val="008A14D5"/>
    <w:rsid w:val="008A1B35"/>
    <w:rsid w:val="008A2128"/>
    <w:rsid w:val="008A2541"/>
    <w:rsid w:val="008A26AD"/>
    <w:rsid w:val="008A28C2"/>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9FC"/>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0B04"/>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44"/>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4D3"/>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2DE"/>
    <w:rsid w:val="00960BB5"/>
    <w:rsid w:val="00960D63"/>
    <w:rsid w:val="009617CA"/>
    <w:rsid w:val="00961AF9"/>
    <w:rsid w:val="00961B4A"/>
    <w:rsid w:val="00961C8D"/>
    <w:rsid w:val="00962E02"/>
    <w:rsid w:val="00962EEA"/>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20C"/>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0F96"/>
    <w:rsid w:val="009815F6"/>
    <w:rsid w:val="009817D6"/>
    <w:rsid w:val="00982099"/>
    <w:rsid w:val="009820F9"/>
    <w:rsid w:val="009822DF"/>
    <w:rsid w:val="009826FC"/>
    <w:rsid w:val="009829A1"/>
    <w:rsid w:val="0098309F"/>
    <w:rsid w:val="00983150"/>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2A"/>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689"/>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239"/>
    <w:rsid w:val="009F73DD"/>
    <w:rsid w:val="009F746D"/>
    <w:rsid w:val="009F7472"/>
    <w:rsid w:val="00A00247"/>
    <w:rsid w:val="00A00249"/>
    <w:rsid w:val="00A00579"/>
    <w:rsid w:val="00A0058A"/>
    <w:rsid w:val="00A00DD5"/>
    <w:rsid w:val="00A01045"/>
    <w:rsid w:val="00A01115"/>
    <w:rsid w:val="00A0179E"/>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D55"/>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4E3"/>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6EC5"/>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0E77"/>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00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1397"/>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6F0E"/>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746"/>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51C"/>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D06"/>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732"/>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5F2"/>
    <w:rsid w:val="00B3774D"/>
    <w:rsid w:val="00B377BF"/>
    <w:rsid w:val="00B37B2A"/>
    <w:rsid w:val="00B37DAC"/>
    <w:rsid w:val="00B37FBA"/>
    <w:rsid w:val="00B4008D"/>
    <w:rsid w:val="00B4014C"/>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2C2"/>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BD4"/>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7E2"/>
    <w:rsid w:val="00B75BFD"/>
    <w:rsid w:val="00B76109"/>
    <w:rsid w:val="00B761C7"/>
    <w:rsid w:val="00B76337"/>
    <w:rsid w:val="00B76919"/>
    <w:rsid w:val="00B76959"/>
    <w:rsid w:val="00B76A05"/>
    <w:rsid w:val="00B76BB8"/>
    <w:rsid w:val="00B76DB4"/>
    <w:rsid w:val="00B776DB"/>
    <w:rsid w:val="00B77817"/>
    <w:rsid w:val="00B77B19"/>
    <w:rsid w:val="00B77F35"/>
    <w:rsid w:val="00B77F7A"/>
    <w:rsid w:val="00B80165"/>
    <w:rsid w:val="00B80240"/>
    <w:rsid w:val="00B80885"/>
    <w:rsid w:val="00B8160D"/>
    <w:rsid w:val="00B81C7B"/>
    <w:rsid w:val="00B821E5"/>
    <w:rsid w:val="00B8234D"/>
    <w:rsid w:val="00B82AA0"/>
    <w:rsid w:val="00B83172"/>
    <w:rsid w:val="00B837F7"/>
    <w:rsid w:val="00B842A2"/>
    <w:rsid w:val="00B8449D"/>
    <w:rsid w:val="00B84500"/>
    <w:rsid w:val="00B84885"/>
    <w:rsid w:val="00B848C0"/>
    <w:rsid w:val="00B8496A"/>
    <w:rsid w:val="00B84A40"/>
    <w:rsid w:val="00B84A7A"/>
    <w:rsid w:val="00B850E1"/>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3D1"/>
    <w:rsid w:val="00B93547"/>
    <w:rsid w:val="00B93F1D"/>
    <w:rsid w:val="00B93F34"/>
    <w:rsid w:val="00B9418D"/>
    <w:rsid w:val="00B941C4"/>
    <w:rsid w:val="00B94946"/>
    <w:rsid w:val="00B94C8F"/>
    <w:rsid w:val="00B9502A"/>
    <w:rsid w:val="00B95182"/>
    <w:rsid w:val="00B95380"/>
    <w:rsid w:val="00B95660"/>
    <w:rsid w:val="00B95A42"/>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40F"/>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4E29"/>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6"/>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902"/>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B56"/>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C9D"/>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3C6B"/>
    <w:rsid w:val="00CA430D"/>
    <w:rsid w:val="00CA439D"/>
    <w:rsid w:val="00CA44C2"/>
    <w:rsid w:val="00CA460B"/>
    <w:rsid w:val="00CA481C"/>
    <w:rsid w:val="00CA4D09"/>
    <w:rsid w:val="00CA4DF5"/>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AB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58B"/>
    <w:rsid w:val="00D026F6"/>
    <w:rsid w:val="00D026FB"/>
    <w:rsid w:val="00D02D6C"/>
    <w:rsid w:val="00D02DA2"/>
    <w:rsid w:val="00D03056"/>
    <w:rsid w:val="00D039FD"/>
    <w:rsid w:val="00D03B11"/>
    <w:rsid w:val="00D03C28"/>
    <w:rsid w:val="00D04DAD"/>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4E23"/>
    <w:rsid w:val="00D151D5"/>
    <w:rsid w:val="00D1591B"/>
    <w:rsid w:val="00D15923"/>
    <w:rsid w:val="00D15BD4"/>
    <w:rsid w:val="00D162BD"/>
    <w:rsid w:val="00D1637D"/>
    <w:rsid w:val="00D16416"/>
    <w:rsid w:val="00D167DE"/>
    <w:rsid w:val="00D169B4"/>
    <w:rsid w:val="00D16C46"/>
    <w:rsid w:val="00D17351"/>
    <w:rsid w:val="00D176EB"/>
    <w:rsid w:val="00D178F5"/>
    <w:rsid w:val="00D17965"/>
    <w:rsid w:val="00D20658"/>
    <w:rsid w:val="00D20AF9"/>
    <w:rsid w:val="00D20C60"/>
    <w:rsid w:val="00D20CDC"/>
    <w:rsid w:val="00D20CE0"/>
    <w:rsid w:val="00D21065"/>
    <w:rsid w:val="00D214BE"/>
    <w:rsid w:val="00D21A57"/>
    <w:rsid w:val="00D21BCA"/>
    <w:rsid w:val="00D21BEC"/>
    <w:rsid w:val="00D22145"/>
    <w:rsid w:val="00D235BC"/>
    <w:rsid w:val="00D23B8C"/>
    <w:rsid w:val="00D241F2"/>
    <w:rsid w:val="00D2422E"/>
    <w:rsid w:val="00D246D3"/>
    <w:rsid w:val="00D24780"/>
    <w:rsid w:val="00D24E16"/>
    <w:rsid w:val="00D25015"/>
    <w:rsid w:val="00D251D3"/>
    <w:rsid w:val="00D25412"/>
    <w:rsid w:val="00D25546"/>
    <w:rsid w:val="00D25DFC"/>
    <w:rsid w:val="00D2616A"/>
    <w:rsid w:val="00D269FA"/>
    <w:rsid w:val="00D26BEB"/>
    <w:rsid w:val="00D2701A"/>
    <w:rsid w:val="00D27436"/>
    <w:rsid w:val="00D27F3F"/>
    <w:rsid w:val="00D30518"/>
    <w:rsid w:val="00D30A34"/>
    <w:rsid w:val="00D30B7A"/>
    <w:rsid w:val="00D3152D"/>
    <w:rsid w:val="00D31758"/>
    <w:rsid w:val="00D319DB"/>
    <w:rsid w:val="00D31E8F"/>
    <w:rsid w:val="00D3218D"/>
    <w:rsid w:val="00D321F0"/>
    <w:rsid w:val="00D324DB"/>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A6F"/>
    <w:rsid w:val="00D37B06"/>
    <w:rsid w:val="00D40091"/>
    <w:rsid w:val="00D407D8"/>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3D77"/>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6DD"/>
    <w:rsid w:val="00D55BC5"/>
    <w:rsid w:val="00D55D7E"/>
    <w:rsid w:val="00D55E87"/>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572"/>
    <w:rsid w:val="00D63C2A"/>
    <w:rsid w:val="00D640F6"/>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A47"/>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0F0"/>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7AE"/>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75B6"/>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72C"/>
    <w:rsid w:val="00E31A77"/>
    <w:rsid w:val="00E31DD4"/>
    <w:rsid w:val="00E31E1D"/>
    <w:rsid w:val="00E32A76"/>
    <w:rsid w:val="00E32B49"/>
    <w:rsid w:val="00E32B57"/>
    <w:rsid w:val="00E33040"/>
    <w:rsid w:val="00E33488"/>
    <w:rsid w:val="00E336CF"/>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0D7F"/>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E47"/>
    <w:rsid w:val="00E57FEE"/>
    <w:rsid w:val="00E60008"/>
    <w:rsid w:val="00E60438"/>
    <w:rsid w:val="00E6077B"/>
    <w:rsid w:val="00E61F09"/>
    <w:rsid w:val="00E62411"/>
    <w:rsid w:val="00E62AA9"/>
    <w:rsid w:val="00E62ADD"/>
    <w:rsid w:val="00E62BBE"/>
    <w:rsid w:val="00E63216"/>
    <w:rsid w:val="00E6330C"/>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3EE"/>
    <w:rsid w:val="00E859D0"/>
    <w:rsid w:val="00E85E52"/>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14F"/>
    <w:rsid w:val="00EC73FE"/>
    <w:rsid w:val="00EC7604"/>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15E"/>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CAA"/>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6CF6"/>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4AF"/>
    <w:rsid w:val="00F755B3"/>
    <w:rsid w:val="00F759C3"/>
    <w:rsid w:val="00F75BA7"/>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DF3"/>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36"/>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45D"/>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D67"/>
    <w:rsid w:val="00FF24C4"/>
    <w:rsid w:val="00FF28A0"/>
    <w:rsid w:val="00FF32CE"/>
    <w:rsid w:val="00FF33D9"/>
    <w:rsid w:val="00FF3B84"/>
    <w:rsid w:val="00FF3F8A"/>
    <w:rsid w:val="00FF4FFE"/>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uiPriority w:val="99"/>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uiPriority w:val="99"/>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 w:type="table" w:customStyle="1" w:styleId="TableGrid10">
    <w:name w:val="TableGrid1"/>
    <w:basedOn w:val="a3"/>
    <w:next w:val="af8"/>
    <w:uiPriority w:val="39"/>
    <w:qFormat/>
    <w:rsid w:val="001C7A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uiPriority w:val="99"/>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uiPriority w:val="99"/>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 w:type="table" w:customStyle="1" w:styleId="TableGrid10">
    <w:name w:val="TableGrid1"/>
    <w:basedOn w:val="a3"/>
    <w:next w:val="af8"/>
    <w:uiPriority w:val="39"/>
    <w:qFormat/>
    <w:rsid w:val="001C7A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db.cept.org/document/94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0.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docdb.cept.org/document/968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1CFE9-784F-4240-A5EF-6B782689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2007-04-24T00:59:00Z</cp:lastPrinted>
  <dcterms:created xsi:type="dcterms:W3CDTF">2024-09-30T09:40:00Z</dcterms:created>
  <dcterms:modified xsi:type="dcterms:W3CDTF">2024-10-05T09:35:00Z</dcterms:modified>
</cp:coreProperties>
</file>